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21"/>
          <w:szCs w:val="21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附件3：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hint="eastAsia" w:ascii="仿宋" w:hAnsi="仿宋" w:eastAsia="仿宋"/>
          <w:color w:val="000000"/>
          <w:sz w:val="21"/>
          <w:szCs w:val="21"/>
          <w:lang w:eastAsia="zh-CN"/>
        </w:rPr>
      </w:pPr>
      <w:r>
        <w:rPr>
          <w:rFonts w:hint="eastAsia" w:ascii="仿宋" w:hAnsi="仿宋" w:eastAsia="仿宋"/>
          <w:color w:val="000000"/>
          <w:sz w:val="21"/>
          <w:szCs w:val="21"/>
        </w:rPr>
        <w:t>采购公告编号：</w:t>
      </w:r>
      <w:r>
        <w:rPr>
          <w:rFonts w:hint="eastAsia" w:ascii="仿宋" w:hAnsi="仿宋" w:eastAsia="仿宋"/>
          <w:color w:val="000000"/>
          <w:sz w:val="21"/>
          <w:szCs w:val="21"/>
          <w:u w:val="single"/>
          <w:lang w:eastAsia="zh-CN"/>
        </w:rPr>
        <w:t>BFAN[2022]0009号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jc w:val="center"/>
        <w:rPr>
          <w:rFonts w:ascii="华文中宋" w:hAnsi="华文中宋" w:eastAsia="华文中宋"/>
          <w:color w:val="000000"/>
          <w:sz w:val="44"/>
          <w:szCs w:val="44"/>
        </w:rPr>
      </w:pPr>
      <w:r>
        <w:rPr>
          <w:rFonts w:hint="eastAsia" w:ascii="华文中宋" w:hAnsi="华文中宋" w:eastAsia="华文中宋"/>
          <w:color w:val="000000"/>
          <w:sz w:val="44"/>
          <w:szCs w:val="44"/>
        </w:rPr>
        <w:t>采购</w:t>
      </w:r>
      <w:r>
        <w:rPr>
          <w:rFonts w:ascii="华文中宋" w:hAnsi="华文中宋" w:eastAsia="华文中宋"/>
          <w:color w:val="000000"/>
          <w:sz w:val="44"/>
          <w:szCs w:val="44"/>
        </w:rPr>
        <w:t>公告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rPr>
          <w:rFonts w:ascii="仿宋" w:hAnsi="仿宋" w:eastAsia="仿宋"/>
          <w:color w:val="000000"/>
          <w:sz w:val="32"/>
          <w:szCs w:val="32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按照</w:t>
      </w:r>
      <w:r>
        <w:rPr>
          <w:rFonts w:ascii="仿宋" w:hAnsi="仿宋" w:eastAsia="仿宋"/>
          <w:b/>
          <w:color w:val="000000"/>
          <w:sz w:val="30"/>
          <w:szCs w:val="30"/>
          <w:u w:val="single"/>
        </w:rPr>
        <w:t>黑龙江倍丰农业生产资料集团有限公司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</w:t>
      </w:r>
      <w:r>
        <w:rPr>
          <w:rFonts w:hint="eastAsia" w:ascii="仿宋" w:hAnsi="仿宋" w:eastAsia="仿宋"/>
          <w:color w:val="000000"/>
          <w:sz w:val="30"/>
          <w:szCs w:val="30"/>
        </w:rPr>
        <w:t>提出的采购需求，依据《</w:t>
      </w:r>
      <w:r>
        <w:rPr>
          <w:rFonts w:ascii="Times New Roman" w:hAnsi="仿宋" w:eastAsia="仿宋"/>
          <w:sz w:val="32"/>
          <w:szCs w:val="32"/>
        </w:rPr>
        <w:t>黑龙江</w:t>
      </w:r>
      <w:r>
        <w:rPr>
          <w:rFonts w:hint="eastAsia" w:ascii="Times New Roman" w:hAnsi="仿宋" w:eastAsia="仿宋"/>
          <w:sz w:val="32"/>
          <w:szCs w:val="32"/>
        </w:rPr>
        <w:t>倍丰农业生产资料集团有限公司</w:t>
      </w:r>
      <w:r>
        <w:rPr>
          <w:rFonts w:ascii="Times New Roman" w:hAnsi="仿宋" w:eastAsia="仿宋"/>
          <w:sz w:val="32"/>
          <w:szCs w:val="32"/>
        </w:rPr>
        <w:t>农资商品比质比价采购管理办法</w:t>
      </w:r>
      <w:r>
        <w:rPr>
          <w:rFonts w:hint="eastAsia" w:ascii="仿宋" w:hAnsi="仿宋" w:eastAsia="仿宋"/>
          <w:color w:val="000000"/>
          <w:sz w:val="30"/>
          <w:szCs w:val="30"/>
        </w:rPr>
        <w:t>》进行比质比价采购邀约，现欢迎具备资质的国内外供应商参加本项目的评比活动。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一、项目名称：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倍丰集团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  <w:lang w:val="en-US" w:eastAsia="zh-CN"/>
        </w:rPr>
        <w:t>爱农公司黄腐酸钾</w:t>
      </w:r>
      <w:r>
        <w:rPr>
          <w:rFonts w:hint="eastAsia" w:ascii="仿宋" w:hAnsi="仿宋" w:eastAsia="仿宋"/>
          <w:b/>
          <w:color w:val="000000"/>
          <w:sz w:val="30"/>
          <w:szCs w:val="30"/>
          <w:u w:val="single"/>
        </w:rPr>
        <w:t>采购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hint="eastAsia" w:ascii="仿宋" w:hAnsi="仿宋" w:eastAsia="仿宋"/>
          <w:color w:val="000000"/>
          <w:sz w:val="30"/>
          <w:szCs w:val="30"/>
          <w:lang w:eastAsia="zh-CN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二、项目编号：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eastAsia="zh-CN"/>
        </w:rPr>
        <w:t>BFAN[2022]0009号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三、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采购内容：</w:t>
      </w:r>
    </w:p>
    <w:tbl>
      <w:tblPr>
        <w:tblStyle w:val="6"/>
        <w:tblW w:w="857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8"/>
        <w:gridCol w:w="1611"/>
        <w:gridCol w:w="780"/>
        <w:gridCol w:w="1609"/>
        <w:gridCol w:w="1094"/>
        <w:gridCol w:w="1384"/>
        <w:gridCol w:w="14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7" w:hRule="atLeast"/>
        </w:trPr>
        <w:tc>
          <w:tcPr>
            <w:tcW w:w="678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序号</w:t>
            </w:r>
          </w:p>
        </w:tc>
        <w:tc>
          <w:tcPr>
            <w:tcW w:w="1611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产品名称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产品类别</w:t>
            </w:r>
          </w:p>
        </w:tc>
        <w:tc>
          <w:tcPr>
            <w:tcW w:w="1609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含量或规格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采购数量</w:t>
            </w:r>
          </w:p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（吨）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发货时间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36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4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1</w:t>
            </w:r>
          </w:p>
        </w:tc>
        <w:tc>
          <w:tcPr>
            <w:tcW w:w="1611" w:type="dxa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24"/>
                <w:szCs w:val="24"/>
                <w:lang w:val="en-US" w:eastAsia="zh-CN"/>
              </w:rPr>
              <w:t>黄腐酸钾</w:t>
            </w:r>
          </w:p>
        </w:tc>
        <w:tc>
          <w:tcPr>
            <w:tcW w:w="780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hint="eastAsia" w:ascii="Times New Roman" w:hAnsi="仿宋" w:eastAsia="仿宋"/>
                <w:kern w:val="0"/>
                <w:szCs w:val="21"/>
                <w:lang w:val="en-US" w:eastAsia="zh-CN"/>
              </w:rPr>
              <w:t>其他</w:t>
            </w:r>
          </w:p>
        </w:tc>
        <w:tc>
          <w:tcPr>
            <w:tcW w:w="160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黄腐酸≥50%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腐植酸≥50%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0" w:lineRule="exact"/>
              <w:jc w:val="center"/>
              <w:textAlignment w:val="center"/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氧化钾≥10%</w:t>
            </w:r>
          </w:p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水分≤15%</w:t>
            </w:r>
          </w:p>
        </w:tc>
        <w:tc>
          <w:tcPr>
            <w:tcW w:w="109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hint="default" w:ascii="Times New Roman" w:hAnsi="Times New Roman" w:eastAsia="仿宋"/>
                <w:kern w:val="0"/>
                <w:szCs w:val="21"/>
                <w:lang w:val="en-US"/>
              </w:rPr>
            </w:pP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6</w:t>
            </w:r>
          </w:p>
        </w:tc>
        <w:tc>
          <w:tcPr>
            <w:tcW w:w="138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20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 w:eastAsia="仿宋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"/>
                <w:kern w:val="0"/>
                <w:szCs w:val="21"/>
              </w:rPr>
              <w:t>月</w:t>
            </w:r>
          </w:p>
        </w:tc>
        <w:tc>
          <w:tcPr>
            <w:tcW w:w="1422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仿宋" w:eastAsia="仿宋"/>
                <w:kern w:val="0"/>
                <w:szCs w:val="21"/>
              </w:rPr>
              <w:t>电汇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2</w:t>
            </w:r>
          </w:p>
        </w:tc>
        <w:tc>
          <w:tcPr>
            <w:tcW w:w="1611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609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67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3</w:t>
            </w:r>
          </w:p>
        </w:tc>
        <w:tc>
          <w:tcPr>
            <w:tcW w:w="1611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Times New Roman" w:hAnsi="Times New Roman" w:eastAsia="仿宋"/>
                <w:kern w:val="0"/>
                <w:szCs w:val="21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780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609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</w:t>
            </w:r>
          </w:p>
        </w:tc>
        <w:tc>
          <w:tcPr>
            <w:tcW w:w="109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384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  <w:kern w:val="0"/>
                <w:szCs w:val="21"/>
              </w:rPr>
              <w:t>————</w:t>
            </w:r>
          </w:p>
        </w:tc>
      </w:tr>
    </w:tbl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  <w:u w:val="single"/>
        </w:rPr>
      </w:pP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到货地点为</w:t>
      </w:r>
      <w:r>
        <w:rPr>
          <w:rFonts w:hint="eastAsia" w:ascii="仿宋" w:hAnsi="仿宋" w:eastAsia="仿宋"/>
          <w:color w:val="000000"/>
          <w:sz w:val="30"/>
          <w:szCs w:val="30"/>
          <w:u w:val="single"/>
          <w:lang w:val="en-US" w:eastAsia="zh-CN"/>
        </w:rPr>
        <w:t>黑龙江省肇东市</w:t>
      </w:r>
      <w:r>
        <w:rPr>
          <w:rFonts w:hint="eastAsia" w:ascii="仿宋" w:hAnsi="仿宋" w:eastAsia="仿宋"/>
          <w:color w:val="000000"/>
          <w:sz w:val="30"/>
          <w:szCs w:val="30"/>
          <w:u w:val="single"/>
        </w:rPr>
        <w:t>，请报到站价。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四、评比方法：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最高综合评分法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五、评比内容：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共有五项内容，包括产品报价、质量安全、品牌认知度、商务条款及售后服务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六、发货地点：</w:t>
      </w:r>
      <w:r>
        <w:rPr>
          <w:rFonts w:hint="eastAsia" w:ascii="仿宋" w:hAnsi="仿宋" w:eastAsia="仿宋"/>
          <w:b/>
          <w:color w:val="000000"/>
          <w:sz w:val="30"/>
          <w:szCs w:val="30"/>
        </w:rPr>
        <w:t>公司指定地点</w:t>
      </w:r>
      <w:r>
        <w:rPr>
          <w:rFonts w:hint="eastAsia" w:ascii="仿宋" w:hAnsi="仿宋" w:eastAsia="仿宋"/>
          <w:color w:val="000000"/>
          <w:sz w:val="30"/>
          <w:szCs w:val="30"/>
        </w:rPr>
        <w:t>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hint="eastAsia" w:ascii="仿宋" w:hAnsi="仿宋" w:eastAsia="仿宋"/>
          <w:color w:val="000000"/>
          <w:sz w:val="30"/>
          <w:szCs w:val="30"/>
        </w:rPr>
      </w:pP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bookmarkStart w:id="0" w:name="_GoBack"/>
      <w:bookmarkEnd w:id="0"/>
      <w:r>
        <w:rPr>
          <w:rFonts w:hint="eastAsia" w:ascii="仿宋" w:hAnsi="仿宋" w:eastAsia="仿宋"/>
          <w:color w:val="000000"/>
          <w:sz w:val="30"/>
          <w:szCs w:val="30"/>
        </w:rPr>
        <w:t>七、供应商资格要求：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1、须具有有效的营业执照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2、具备相应产品生产许可；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3、本项目不接受联合体响应；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4、拟参加本项目响应的潜在供应商(企业、法定代表人）未被司法机关列入失信被执行人名单（依据中华人民共和国最高人民法院官方网站查询为准），被列入失信被执行人名单的不允许参加本次项目响应；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5、与采购人存在利害关系可能影响评比公正性的法人、其他组织或者个人，不得参加响应；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6、响应供应商应对所提供材料的合法性、真实性、完整性负责。响应、评比过程应遵守国家法律法规，具有良好信誉和商业道德，业绩和履约情况良好。近期无不良影响或犯罪记录，如发现有弄虚作假中标者，一经发现，其响应无效，已中标的取消中标资格，或按相关法律、法规执行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7、对投标人由于质量、安全等问题被记不良行为记录的，不得参与本项目投标；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color w:val="000000"/>
          <w:sz w:val="30"/>
          <w:szCs w:val="30"/>
        </w:rPr>
      </w:pPr>
      <w:r>
        <w:rPr>
          <w:rFonts w:hint="eastAsia" w:ascii="仿宋" w:hAnsi="仿宋" w:eastAsia="仿宋"/>
          <w:color w:val="000000"/>
          <w:sz w:val="30"/>
          <w:szCs w:val="30"/>
        </w:rPr>
        <w:t>8、本项目采用资格后审方式。只有资格审查合格的响应供应商才有可能被授予合同。</w:t>
      </w:r>
    </w:p>
    <w:p>
      <w:pPr>
        <w:pStyle w:val="5"/>
        <w:shd w:val="clear" w:color="auto" w:fill="FFFFFF"/>
        <w:spacing w:before="0" w:beforeAutospacing="0" w:after="0" w:afterAutospacing="0" w:line="560" w:lineRule="exact"/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八、响应时间：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16</w:t>
      </w:r>
      <w:r>
        <w:rPr>
          <w:rFonts w:hint="eastAsia" w:ascii="仿宋" w:hAnsi="仿宋" w:eastAsia="仿宋"/>
          <w:b/>
          <w:sz w:val="30"/>
          <w:szCs w:val="30"/>
        </w:rPr>
        <w:t xml:space="preserve">日早8:30至 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2022</w:t>
      </w:r>
      <w:r>
        <w:rPr>
          <w:rFonts w:hint="eastAsia" w:ascii="仿宋" w:hAnsi="仿宋" w:eastAsia="仿宋"/>
          <w:b/>
          <w:sz w:val="30"/>
          <w:szCs w:val="30"/>
        </w:rPr>
        <w:t>年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2</w:t>
      </w:r>
      <w:r>
        <w:rPr>
          <w:rFonts w:hint="eastAsia" w:ascii="仿宋" w:hAnsi="仿宋" w:eastAsia="仿宋"/>
          <w:b/>
          <w:sz w:val="30"/>
          <w:szCs w:val="30"/>
        </w:rPr>
        <w:t>月</w:t>
      </w:r>
      <w:r>
        <w:rPr>
          <w:rFonts w:hint="eastAsia" w:ascii="仿宋" w:hAnsi="仿宋" w:eastAsia="仿宋"/>
          <w:b/>
          <w:sz w:val="30"/>
          <w:szCs w:val="30"/>
          <w:lang w:val="en-US" w:eastAsia="zh-CN"/>
        </w:rPr>
        <w:t>18</w:t>
      </w:r>
      <w:r>
        <w:rPr>
          <w:rFonts w:hint="eastAsia" w:ascii="仿宋" w:hAnsi="仿宋" w:eastAsia="仿宋"/>
          <w:b/>
          <w:sz w:val="30"/>
          <w:szCs w:val="30"/>
        </w:rPr>
        <w:t>日16时.</w:t>
      </w:r>
    </w:p>
    <w:p>
      <w:pPr>
        <w:spacing w:line="560" w:lineRule="exact"/>
        <w:ind w:firstLine="600" w:firstLineChars="2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九、响应文件接收方式：响应报价文件（见附件）及相关资质证明文件、说明材料等，</w:t>
      </w:r>
      <w:r>
        <w:rPr>
          <w:rFonts w:hint="eastAsia" w:ascii="仿宋" w:hAnsi="仿宋" w:eastAsia="仿宋"/>
          <w:b/>
          <w:sz w:val="30"/>
          <w:szCs w:val="30"/>
        </w:rPr>
        <w:t>可邮寄至</w:t>
      </w:r>
      <w:r>
        <w:rPr>
          <w:rFonts w:ascii="Times New Roman" w:hAnsi="仿宋" w:eastAsia="仿宋"/>
          <w:b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b/>
          <w:sz w:val="30"/>
          <w:szCs w:val="30"/>
        </w:rPr>
        <w:t>18楼1805室（倍丰集团运营管理部）</w:t>
      </w:r>
      <w:r>
        <w:rPr>
          <w:rFonts w:hint="eastAsia" w:ascii="Times New Roman" w:hAnsi="Times New Roman" w:eastAsia="仿宋"/>
          <w:sz w:val="30"/>
          <w:szCs w:val="30"/>
        </w:rPr>
        <w:t>；</w:t>
      </w:r>
      <w:r>
        <w:rPr>
          <w:rFonts w:hint="eastAsia" w:ascii="Times New Roman" w:hAnsi="Times New Roman" w:eastAsia="仿宋"/>
          <w:b/>
          <w:sz w:val="30"/>
          <w:szCs w:val="30"/>
        </w:rPr>
        <w:t>或将报价文件扫描件发邮件至邮箱bfbizhibijia@163.com</w:t>
      </w:r>
      <w:r>
        <w:rPr>
          <w:rFonts w:hint="eastAsia" w:ascii="Times New Roman" w:hAnsi="Times New Roman" w:eastAsia="仿宋"/>
          <w:sz w:val="30"/>
          <w:szCs w:val="30"/>
        </w:rPr>
        <w:t>。</w:t>
      </w:r>
      <w:r>
        <w:rPr>
          <w:rFonts w:hint="eastAsia" w:ascii="Times New Roman" w:hAnsi="Times New Roman" w:eastAsia="仿宋"/>
          <w:b/>
          <w:sz w:val="30"/>
          <w:szCs w:val="30"/>
        </w:rPr>
        <w:t>逾期不再接收。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Times New Roman" w:eastAsia="仿宋"/>
          <w:sz w:val="30"/>
          <w:szCs w:val="30"/>
        </w:rPr>
        <w:t>十、</w:t>
      </w:r>
      <w:r>
        <w:rPr>
          <w:rFonts w:ascii="Times New Roman" w:hAnsi="仿宋" w:eastAsia="仿宋"/>
          <w:sz w:val="30"/>
          <w:szCs w:val="30"/>
        </w:rPr>
        <w:t>采购</w:t>
      </w:r>
      <w:r>
        <w:rPr>
          <w:rFonts w:hint="eastAsia" w:ascii="Times New Roman" w:hAnsi="仿宋" w:eastAsia="仿宋"/>
          <w:sz w:val="30"/>
          <w:szCs w:val="30"/>
        </w:rPr>
        <w:t>评比</w:t>
      </w:r>
      <w:r>
        <w:rPr>
          <w:rFonts w:ascii="Times New Roman" w:hAnsi="仿宋" w:eastAsia="仿宋"/>
          <w:sz w:val="30"/>
          <w:szCs w:val="30"/>
        </w:rPr>
        <w:t>时间：</w:t>
      </w:r>
      <w:r>
        <w:rPr>
          <w:rFonts w:hint="eastAsia" w:ascii="Times New Roman" w:hAnsi="仿宋" w:eastAsia="仿宋"/>
          <w:sz w:val="30"/>
          <w:szCs w:val="30"/>
        </w:rPr>
        <w:t>时间另行通知。</w:t>
      </w:r>
    </w:p>
    <w:p>
      <w:pPr>
        <w:spacing w:line="560" w:lineRule="exact"/>
        <w:ind w:firstLine="1200" w:firstLineChars="400"/>
        <w:rPr>
          <w:rFonts w:ascii="Times New Roman" w:hAnsi="Times New Roman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采购评比地点：地点另行通知。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附件：响应文件（供应商报价函模板）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采购单位：</w:t>
      </w:r>
      <w:r>
        <w:rPr>
          <w:rFonts w:ascii="Times New Roman" w:hAnsi="仿宋" w:eastAsia="仿宋"/>
          <w:sz w:val="30"/>
          <w:szCs w:val="30"/>
          <w:u w:val="single"/>
        </w:rPr>
        <w:t>黑龙江倍丰农业生产资料集团有限公司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爱农公司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 系 人：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于崇亮</w:t>
      </w:r>
      <w:r>
        <w:rPr>
          <w:rFonts w:ascii="Times New Roman" w:hAnsi="Times New Roman" w:eastAsia="仿宋"/>
          <w:sz w:val="30"/>
          <w:szCs w:val="30"/>
        </w:rPr>
        <w:t xml:space="preserve">   </w:t>
      </w:r>
    </w:p>
    <w:p>
      <w:pPr>
        <w:spacing w:line="560" w:lineRule="exact"/>
        <w:ind w:firstLine="600" w:firstLineChars="200"/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</w:pPr>
      <w:r>
        <w:rPr>
          <w:rFonts w:hint="eastAsia" w:ascii="Times New Roman" w:hAnsi="仿宋" w:eastAsia="仿宋"/>
          <w:sz w:val="30"/>
          <w:szCs w:val="30"/>
        </w:rPr>
        <w:t>联系电话：</w:t>
      </w:r>
      <w:r>
        <w:rPr>
          <w:rFonts w:hint="eastAsia" w:ascii="Times New Roman" w:hAnsi="仿宋" w:eastAsia="仿宋"/>
          <w:sz w:val="30"/>
          <w:szCs w:val="30"/>
          <w:u w:val="single"/>
          <w:lang w:val="en-US" w:eastAsia="zh-CN"/>
        </w:rPr>
        <w:t>13384617770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地址：</w:t>
      </w:r>
      <w:r>
        <w:rPr>
          <w:rFonts w:ascii="Times New Roman" w:hAnsi="仿宋" w:eastAsia="仿宋"/>
          <w:sz w:val="30"/>
          <w:szCs w:val="30"/>
        </w:rPr>
        <w:t>黑龙江省哈尔滨市松北区新湾路88号 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运营管理部比质比价联系人：蔺女士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联系电话：0451-</w:t>
      </w:r>
      <w:r>
        <w:rPr>
          <w:rFonts w:hint="eastAsia" w:ascii="Times New Roman" w:hAnsi="Times New Roman" w:eastAsia="仿宋"/>
          <w:sz w:val="30"/>
          <w:szCs w:val="30"/>
        </w:rPr>
        <w:t>87030876</w:t>
      </w:r>
    </w:p>
    <w:p>
      <w:pPr>
        <w:spacing w:line="560" w:lineRule="exact"/>
        <w:ind w:firstLine="600" w:firstLineChars="200"/>
        <w:rPr>
          <w:rFonts w:ascii="Times New Roman" w:hAnsi="仿宋" w:eastAsia="仿宋"/>
          <w:sz w:val="30"/>
          <w:szCs w:val="30"/>
        </w:rPr>
      </w:pPr>
      <w:r>
        <w:rPr>
          <w:rFonts w:hint="eastAsia" w:ascii="Times New Roman" w:hAnsi="仿宋" w:eastAsia="仿宋"/>
          <w:sz w:val="30"/>
          <w:szCs w:val="30"/>
        </w:rPr>
        <w:t>地    址：</w:t>
      </w:r>
      <w:r>
        <w:rPr>
          <w:rFonts w:ascii="Times New Roman" w:hAnsi="仿宋" w:eastAsia="仿宋"/>
          <w:sz w:val="30"/>
          <w:szCs w:val="30"/>
        </w:rPr>
        <w:t>黑龙江省哈尔滨市松北区新湾路88号倍丰大厦</w:t>
      </w:r>
      <w:r>
        <w:rPr>
          <w:rFonts w:hint="eastAsia" w:ascii="Times New Roman" w:hAnsi="仿宋" w:eastAsia="仿宋"/>
          <w:sz w:val="30"/>
          <w:szCs w:val="30"/>
        </w:rPr>
        <w:t>18楼1805室</w:t>
      </w:r>
    </w:p>
    <w:p>
      <w:pPr>
        <w:widowControl/>
        <w:jc w:val="left"/>
        <w:rPr>
          <w:rFonts w:ascii="Times New Roman" w:hAnsi="仿宋" w:eastAsia="仿宋"/>
          <w:sz w:val="30"/>
          <w:szCs w:val="30"/>
        </w:rPr>
      </w:pPr>
      <w:r>
        <w:rPr>
          <w:rFonts w:ascii="Times New Roman" w:hAnsi="仿宋" w:eastAsia="仿宋"/>
          <w:sz w:val="30"/>
          <w:szCs w:val="30"/>
        </w:rPr>
        <w:br w:type="page"/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附件：</w:t>
      </w:r>
    </w:p>
    <w:p>
      <w:pPr>
        <w:spacing w:beforeLines="50" w:afterLines="100" w:line="420" w:lineRule="exact"/>
        <w:ind w:right="839"/>
        <w:jc w:val="center"/>
        <w:rPr>
          <w:rFonts w:ascii="华文中宋" w:hAnsi="华文中宋" w:eastAsia="华文中宋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供应商报价函</w:t>
      </w:r>
    </w:p>
    <w:p>
      <w:p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致：</w:t>
      </w:r>
      <w:r>
        <w:rPr>
          <w:rFonts w:ascii="仿宋" w:hAnsi="仿宋" w:eastAsia="仿宋"/>
          <w:sz w:val="24"/>
          <w:szCs w:val="24"/>
        </w:rPr>
        <w:t xml:space="preserve"> </w:t>
      </w:r>
      <w:r>
        <w:rPr>
          <w:rFonts w:hint="eastAsia" w:ascii="仿宋" w:hAnsi="仿宋" w:eastAsia="仿宋"/>
          <w:b/>
          <w:sz w:val="24"/>
          <w:szCs w:val="24"/>
          <w:u w:val="single"/>
          <w:lang w:val="en-US" w:eastAsia="zh-CN"/>
        </w:rPr>
        <w:t>黑龙江爱农复合肥料有限公司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：</w:t>
      </w:r>
    </w:p>
    <w:p>
      <w:pPr>
        <w:spacing w:line="400" w:lineRule="exact"/>
        <w:ind w:firstLine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本公司已经收到贵公司（</w:t>
      </w:r>
      <w:r>
        <w:rPr>
          <w:rFonts w:hint="eastAsia" w:ascii="仿宋" w:hAnsi="仿宋" w:eastAsia="仿宋"/>
          <w:b/>
          <w:sz w:val="24"/>
          <w:szCs w:val="24"/>
          <w:u w:val="single"/>
        </w:rPr>
        <w:t>项目编号</w:t>
      </w:r>
      <w:r>
        <w:rPr>
          <w:rFonts w:hint="eastAsia" w:ascii="仿宋" w:hAnsi="仿宋" w:eastAsia="仿宋"/>
          <w:b/>
          <w:bCs/>
          <w:color w:val="000000"/>
          <w:sz w:val="30"/>
          <w:szCs w:val="30"/>
          <w:u w:val="single"/>
          <w:lang w:eastAsia="zh-CN"/>
        </w:rPr>
        <w:t>BFAN[2022]0009号</w:t>
      </w:r>
      <w:r>
        <w:rPr>
          <w:rFonts w:hint="eastAsia" w:ascii="仿宋" w:hAnsi="仿宋" w:eastAsia="仿宋"/>
          <w:sz w:val="24"/>
          <w:szCs w:val="24"/>
        </w:rPr>
        <w:t>）采购项目的询价采购函，我方已研究了该询价函的全部内容</w:t>
      </w:r>
      <w:r>
        <w:rPr>
          <w:rFonts w:hint="eastAsia" w:ascii="仿宋" w:hAnsi="仿宋" w:eastAsia="仿宋"/>
          <w:spacing w:val="-2"/>
          <w:sz w:val="24"/>
          <w:szCs w:val="24"/>
        </w:rPr>
        <w:t>。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责任与义务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本公司承诺：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本公司的报价函一旦为贵公司认可，该报价即为合同价；</w:t>
      </w:r>
    </w:p>
    <w:p>
      <w:pPr>
        <w:numPr>
          <w:ilvl w:val="0"/>
          <w:numId w:val="2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本公司一旦成为本项目的成交供应商，同意将询价采购函和本报价函作为合同的组成部分；</w:t>
      </w:r>
    </w:p>
    <w:p>
      <w:pPr>
        <w:numPr>
          <w:ilvl w:val="0"/>
          <w:numId w:val="1"/>
        </w:numPr>
        <w:spacing w:line="400" w:lineRule="exac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报价表（格式）</w:t>
      </w:r>
    </w:p>
    <w:tbl>
      <w:tblPr>
        <w:tblStyle w:val="6"/>
        <w:tblW w:w="918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134"/>
        <w:gridCol w:w="1134"/>
        <w:gridCol w:w="1134"/>
        <w:gridCol w:w="1418"/>
        <w:gridCol w:w="1417"/>
        <w:gridCol w:w="1134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</w:trPr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序号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产品类别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含量</w:t>
            </w:r>
          </w:p>
        </w:tc>
        <w:tc>
          <w:tcPr>
            <w:tcW w:w="1418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供应数量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（吨）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价格</w:t>
            </w:r>
          </w:p>
          <w:p>
            <w:pPr>
              <w:widowControl/>
              <w:spacing w:line="40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（元/吨）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发货时间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付款方式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1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2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kern w:val="0"/>
                <w:szCs w:val="21"/>
              </w:rPr>
              <w:t>3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417" w:type="dxa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640" w:lineRule="exact"/>
              <w:jc w:val="center"/>
              <w:textAlignment w:val="center"/>
              <w:rPr>
                <w:rFonts w:ascii="仿宋" w:hAnsi="仿宋" w:eastAsia="仿宋" w:cs="宋体"/>
                <w:kern w:val="0"/>
                <w:szCs w:val="21"/>
              </w:rPr>
            </w:pPr>
          </w:p>
        </w:tc>
      </w:tr>
    </w:tbl>
    <w:p>
      <w:pPr>
        <w:spacing w:line="400" w:lineRule="exact"/>
        <w:rPr>
          <w:rFonts w:ascii="仿宋" w:hAnsi="仿宋" w:eastAsia="仿宋"/>
          <w:b/>
          <w:sz w:val="24"/>
          <w:szCs w:val="24"/>
        </w:rPr>
      </w:pPr>
      <w:r>
        <w:rPr>
          <w:rFonts w:hint="eastAsia" w:ascii="仿宋" w:hAnsi="仿宋" w:eastAsia="仿宋"/>
          <w:b/>
          <w:sz w:val="24"/>
          <w:szCs w:val="24"/>
        </w:rPr>
        <w:t>注：（以上报价为</w:t>
      </w:r>
      <w:r>
        <w:rPr>
          <w:rFonts w:hint="eastAsia" w:ascii="仿宋" w:hAnsi="仿宋" w:eastAsia="仿宋"/>
          <w:b/>
          <w:sz w:val="24"/>
          <w:szCs w:val="24"/>
          <w:lang w:val="en-US" w:eastAsia="zh-CN"/>
        </w:rPr>
        <w:t>铁路</w:t>
      </w:r>
      <w:r>
        <w:rPr>
          <w:rFonts w:hint="eastAsia" w:ascii="仿宋" w:hAnsi="仿宋" w:eastAsia="仿宋"/>
          <w:b/>
          <w:sz w:val="24"/>
          <w:szCs w:val="24"/>
        </w:rPr>
        <w:t>运输方式的到站价,注明先款后货还是先货后款）</w:t>
      </w:r>
    </w:p>
    <w:p>
      <w:pPr>
        <w:spacing w:line="400" w:lineRule="exact"/>
        <w:ind w:firstLine="480" w:firstLineChars="20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三、售后服务条款（详细）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  <w:u w:val="single"/>
        </w:rPr>
      </w:pPr>
      <w:r>
        <w:rPr>
          <w:rFonts w:hint="eastAsia" w:ascii="仿宋" w:hAnsi="仿宋" w:eastAsia="仿宋"/>
          <w:sz w:val="24"/>
          <w:szCs w:val="24"/>
          <w:u w:val="single"/>
        </w:rPr>
        <w:t xml:space="preserve">                                                                       </w:t>
      </w:r>
    </w:p>
    <w:p>
      <w:pPr>
        <w:spacing w:beforeLines="50" w:afterLines="50" w:line="400" w:lineRule="exact"/>
        <w:ind w:left="48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联系人签字：</w:t>
      </w:r>
    </w:p>
    <w:p>
      <w:pPr>
        <w:spacing w:line="400" w:lineRule="exact"/>
        <w:ind w:left="48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联系电话：                  </w:t>
      </w: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</w:p>
    <w:p>
      <w:pPr>
        <w:spacing w:afterLines="100" w:line="400" w:lineRule="exact"/>
        <w:ind w:firstLine="540" w:firstLineChars="225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 xml:space="preserve">（公司盖章）         </w:t>
      </w:r>
    </w:p>
    <w:p>
      <w:pPr>
        <w:spacing w:line="560" w:lineRule="exact"/>
        <w:ind w:firstLine="6720" w:firstLineChars="2800"/>
        <w:rPr>
          <w:rFonts w:ascii="Times New Roman" w:hAnsi="仿宋" w:eastAsia="仿宋"/>
          <w:sz w:val="30"/>
          <w:szCs w:val="30"/>
        </w:rPr>
      </w:pPr>
      <w:r>
        <w:rPr>
          <w:rFonts w:hint="eastAsia" w:ascii="仿宋" w:hAnsi="仿宋" w:eastAsia="仿宋"/>
          <w:sz w:val="24"/>
          <w:szCs w:val="24"/>
        </w:rPr>
        <w:t xml:space="preserve">年   月   日  </w:t>
      </w:r>
      <w:r>
        <w:rPr>
          <w:rFonts w:hint="eastAsia" w:ascii="宋体" w:hAnsi="宋体"/>
          <w:sz w:val="24"/>
          <w:szCs w:val="24"/>
        </w:rPr>
        <w:t xml:space="preserve">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t>黑龙江倍丰农业生产资料集团公司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C9559E"/>
    <w:multiLevelType w:val="singleLevel"/>
    <w:tmpl w:val="25C9559E"/>
    <w:lvl w:ilvl="0" w:tentative="0">
      <w:start w:val="1"/>
      <w:numFmt w:val="japaneseCounting"/>
      <w:lvlText w:val="%1、"/>
      <w:lvlJc w:val="left"/>
      <w:pPr>
        <w:tabs>
          <w:tab w:val="left" w:pos="960"/>
        </w:tabs>
        <w:ind w:left="960" w:hanging="480"/>
      </w:pPr>
      <w:rPr>
        <w:rFonts w:hint="eastAsia"/>
      </w:rPr>
    </w:lvl>
  </w:abstractNum>
  <w:abstractNum w:abstractNumId="1">
    <w:nsid w:val="64F43382"/>
    <w:multiLevelType w:val="singleLevel"/>
    <w:tmpl w:val="64F43382"/>
    <w:lvl w:ilvl="0" w:tentative="0">
      <w:start w:val="1"/>
      <w:numFmt w:val="decimal"/>
      <w:lvlText w:val="%1、"/>
      <w:lvlJc w:val="left"/>
      <w:pPr>
        <w:tabs>
          <w:tab w:val="left" w:pos="855"/>
        </w:tabs>
        <w:ind w:left="855" w:hanging="375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FE04BF"/>
    <w:rsid w:val="000015A7"/>
    <w:rsid w:val="00004433"/>
    <w:rsid w:val="00023A04"/>
    <w:rsid w:val="00030D73"/>
    <w:rsid w:val="00031B9D"/>
    <w:rsid w:val="00031CE7"/>
    <w:rsid w:val="0003668D"/>
    <w:rsid w:val="00044A07"/>
    <w:rsid w:val="000803DD"/>
    <w:rsid w:val="000B0A0F"/>
    <w:rsid w:val="000C6A15"/>
    <w:rsid w:val="00102952"/>
    <w:rsid w:val="001155FF"/>
    <w:rsid w:val="00150065"/>
    <w:rsid w:val="0015335C"/>
    <w:rsid w:val="00157C7C"/>
    <w:rsid w:val="0018288F"/>
    <w:rsid w:val="00197D5D"/>
    <w:rsid w:val="001D0300"/>
    <w:rsid w:val="002020A7"/>
    <w:rsid w:val="00274B9D"/>
    <w:rsid w:val="002756C8"/>
    <w:rsid w:val="00284DB0"/>
    <w:rsid w:val="002B2CF1"/>
    <w:rsid w:val="002C0AC4"/>
    <w:rsid w:val="002D6F60"/>
    <w:rsid w:val="00303066"/>
    <w:rsid w:val="00321E40"/>
    <w:rsid w:val="00337165"/>
    <w:rsid w:val="0034598F"/>
    <w:rsid w:val="00366CC0"/>
    <w:rsid w:val="00372F75"/>
    <w:rsid w:val="00381518"/>
    <w:rsid w:val="00385B15"/>
    <w:rsid w:val="003919E0"/>
    <w:rsid w:val="003D14E8"/>
    <w:rsid w:val="003D2440"/>
    <w:rsid w:val="003E0C46"/>
    <w:rsid w:val="003E5BDA"/>
    <w:rsid w:val="00425409"/>
    <w:rsid w:val="00432148"/>
    <w:rsid w:val="004346AE"/>
    <w:rsid w:val="00445663"/>
    <w:rsid w:val="00454E75"/>
    <w:rsid w:val="00462694"/>
    <w:rsid w:val="0049324F"/>
    <w:rsid w:val="004945A7"/>
    <w:rsid w:val="004A1255"/>
    <w:rsid w:val="004C3D55"/>
    <w:rsid w:val="00515ABC"/>
    <w:rsid w:val="0052148E"/>
    <w:rsid w:val="00541C57"/>
    <w:rsid w:val="005771BF"/>
    <w:rsid w:val="005859C1"/>
    <w:rsid w:val="005866A1"/>
    <w:rsid w:val="005D3B9C"/>
    <w:rsid w:val="005D5F31"/>
    <w:rsid w:val="005F23B1"/>
    <w:rsid w:val="00631A02"/>
    <w:rsid w:val="006452D5"/>
    <w:rsid w:val="006673A9"/>
    <w:rsid w:val="00677155"/>
    <w:rsid w:val="00687652"/>
    <w:rsid w:val="006944EA"/>
    <w:rsid w:val="006A6E14"/>
    <w:rsid w:val="006C5617"/>
    <w:rsid w:val="006E2056"/>
    <w:rsid w:val="00715855"/>
    <w:rsid w:val="00720BAF"/>
    <w:rsid w:val="0074217E"/>
    <w:rsid w:val="00752A94"/>
    <w:rsid w:val="00763866"/>
    <w:rsid w:val="007823C9"/>
    <w:rsid w:val="007A0E27"/>
    <w:rsid w:val="007A260C"/>
    <w:rsid w:val="007A4939"/>
    <w:rsid w:val="007D33A3"/>
    <w:rsid w:val="007E21F0"/>
    <w:rsid w:val="0080682D"/>
    <w:rsid w:val="0087647D"/>
    <w:rsid w:val="008843D6"/>
    <w:rsid w:val="008A5CF3"/>
    <w:rsid w:val="008F2831"/>
    <w:rsid w:val="009109AD"/>
    <w:rsid w:val="009324DF"/>
    <w:rsid w:val="009331BF"/>
    <w:rsid w:val="009436B4"/>
    <w:rsid w:val="0096237B"/>
    <w:rsid w:val="00970542"/>
    <w:rsid w:val="0098431B"/>
    <w:rsid w:val="009978AE"/>
    <w:rsid w:val="009A0EA4"/>
    <w:rsid w:val="009A67C3"/>
    <w:rsid w:val="009E185D"/>
    <w:rsid w:val="009E6964"/>
    <w:rsid w:val="00A0352E"/>
    <w:rsid w:val="00A11688"/>
    <w:rsid w:val="00A118F0"/>
    <w:rsid w:val="00A36432"/>
    <w:rsid w:val="00A40CB2"/>
    <w:rsid w:val="00A77123"/>
    <w:rsid w:val="00A97D56"/>
    <w:rsid w:val="00AA745A"/>
    <w:rsid w:val="00AE076C"/>
    <w:rsid w:val="00B3160E"/>
    <w:rsid w:val="00B401D5"/>
    <w:rsid w:val="00B47822"/>
    <w:rsid w:val="00B47837"/>
    <w:rsid w:val="00B51C2F"/>
    <w:rsid w:val="00B856DF"/>
    <w:rsid w:val="00BD4D46"/>
    <w:rsid w:val="00BD5511"/>
    <w:rsid w:val="00BD5FCF"/>
    <w:rsid w:val="00BE6856"/>
    <w:rsid w:val="00BF61B4"/>
    <w:rsid w:val="00C05D26"/>
    <w:rsid w:val="00C107F4"/>
    <w:rsid w:val="00C26C9D"/>
    <w:rsid w:val="00C41845"/>
    <w:rsid w:val="00C4371D"/>
    <w:rsid w:val="00C51D7C"/>
    <w:rsid w:val="00C53E3D"/>
    <w:rsid w:val="00C5634B"/>
    <w:rsid w:val="00CC521C"/>
    <w:rsid w:val="00CD2D66"/>
    <w:rsid w:val="00CD2E97"/>
    <w:rsid w:val="00CF19ED"/>
    <w:rsid w:val="00CF5B17"/>
    <w:rsid w:val="00D14E8D"/>
    <w:rsid w:val="00D16E06"/>
    <w:rsid w:val="00D326AF"/>
    <w:rsid w:val="00D41AA7"/>
    <w:rsid w:val="00D521ED"/>
    <w:rsid w:val="00D53704"/>
    <w:rsid w:val="00D662C3"/>
    <w:rsid w:val="00D8729B"/>
    <w:rsid w:val="00DA6965"/>
    <w:rsid w:val="00DB2DD7"/>
    <w:rsid w:val="00E71E6F"/>
    <w:rsid w:val="00EA4EA0"/>
    <w:rsid w:val="00EA613B"/>
    <w:rsid w:val="00ED4E31"/>
    <w:rsid w:val="00EF26C4"/>
    <w:rsid w:val="00F2587B"/>
    <w:rsid w:val="00F555F4"/>
    <w:rsid w:val="00F823A7"/>
    <w:rsid w:val="00F87094"/>
    <w:rsid w:val="00F92035"/>
    <w:rsid w:val="00FA51FA"/>
    <w:rsid w:val="00FB4C50"/>
    <w:rsid w:val="00FB6C95"/>
    <w:rsid w:val="00FC61E0"/>
    <w:rsid w:val="00FD217E"/>
    <w:rsid w:val="00FE04BF"/>
    <w:rsid w:val="00FE6EA8"/>
    <w:rsid w:val="01683D1E"/>
    <w:rsid w:val="01CE01B6"/>
    <w:rsid w:val="025C7268"/>
    <w:rsid w:val="0458580D"/>
    <w:rsid w:val="04D53301"/>
    <w:rsid w:val="05450190"/>
    <w:rsid w:val="05B9052D"/>
    <w:rsid w:val="06DE46EF"/>
    <w:rsid w:val="086230FE"/>
    <w:rsid w:val="086C5D2B"/>
    <w:rsid w:val="08E65ADD"/>
    <w:rsid w:val="0B0F299D"/>
    <w:rsid w:val="0CFD0061"/>
    <w:rsid w:val="0E8A2A67"/>
    <w:rsid w:val="0ECA37AB"/>
    <w:rsid w:val="118714DF"/>
    <w:rsid w:val="11E717FE"/>
    <w:rsid w:val="120E054F"/>
    <w:rsid w:val="14847F58"/>
    <w:rsid w:val="149A73F2"/>
    <w:rsid w:val="16377978"/>
    <w:rsid w:val="165C118C"/>
    <w:rsid w:val="16F13FCB"/>
    <w:rsid w:val="17793463"/>
    <w:rsid w:val="195C5947"/>
    <w:rsid w:val="1B776A68"/>
    <w:rsid w:val="1B9211AC"/>
    <w:rsid w:val="1CF77E61"/>
    <w:rsid w:val="1D225B8D"/>
    <w:rsid w:val="1D9B4C90"/>
    <w:rsid w:val="1EF458AB"/>
    <w:rsid w:val="1F533349"/>
    <w:rsid w:val="1F6F0EB8"/>
    <w:rsid w:val="1F775289"/>
    <w:rsid w:val="22F95FB5"/>
    <w:rsid w:val="24ED56A6"/>
    <w:rsid w:val="25080013"/>
    <w:rsid w:val="26161AAC"/>
    <w:rsid w:val="2665408D"/>
    <w:rsid w:val="27E45486"/>
    <w:rsid w:val="28C11323"/>
    <w:rsid w:val="29452DBD"/>
    <w:rsid w:val="2C1B0D4A"/>
    <w:rsid w:val="2CE63D26"/>
    <w:rsid w:val="2D2C76B3"/>
    <w:rsid w:val="316C6412"/>
    <w:rsid w:val="333864DF"/>
    <w:rsid w:val="340F3F87"/>
    <w:rsid w:val="341C621D"/>
    <w:rsid w:val="34527DA8"/>
    <w:rsid w:val="362B1F11"/>
    <w:rsid w:val="37910CDE"/>
    <w:rsid w:val="381C47C8"/>
    <w:rsid w:val="386341A5"/>
    <w:rsid w:val="38B329FF"/>
    <w:rsid w:val="3A3E2BD5"/>
    <w:rsid w:val="3A6366DE"/>
    <w:rsid w:val="3B40257B"/>
    <w:rsid w:val="3C5C7653"/>
    <w:rsid w:val="3D4F2F4A"/>
    <w:rsid w:val="3E111FAD"/>
    <w:rsid w:val="3F185CE9"/>
    <w:rsid w:val="41B11ADD"/>
    <w:rsid w:val="42701998"/>
    <w:rsid w:val="44BD77AD"/>
    <w:rsid w:val="44C67F95"/>
    <w:rsid w:val="44D30916"/>
    <w:rsid w:val="44E87F0C"/>
    <w:rsid w:val="451E56DB"/>
    <w:rsid w:val="45592BB7"/>
    <w:rsid w:val="46B81910"/>
    <w:rsid w:val="47E86474"/>
    <w:rsid w:val="49DB003F"/>
    <w:rsid w:val="4A3E237C"/>
    <w:rsid w:val="4A5A189A"/>
    <w:rsid w:val="4BCE5FC8"/>
    <w:rsid w:val="4E3C4E24"/>
    <w:rsid w:val="4F642884"/>
    <w:rsid w:val="51764AF1"/>
    <w:rsid w:val="52C130A3"/>
    <w:rsid w:val="54336F92"/>
    <w:rsid w:val="54CD4A28"/>
    <w:rsid w:val="54DB5397"/>
    <w:rsid w:val="557355CF"/>
    <w:rsid w:val="55E22755"/>
    <w:rsid w:val="58726012"/>
    <w:rsid w:val="5BF907F8"/>
    <w:rsid w:val="5CD84756"/>
    <w:rsid w:val="5D123509"/>
    <w:rsid w:val="5D526412"/>
    <w:rsid w:val="5D616655"/>
    <w:rsid w:val="5DBA3531"/>
    <w:rsid w:val="5E341674"/>
    <w:rsid w:val="5F4A5760"/>
    <w:rsid w:val="5FEF7F48"/>
    <w:rsid w:val="60E62747"/>
    <w:rsid w:val="60F65306"/>
    <w:rsid w:val="61C827FF"/>
    <w:rsid w:val="624D53FA"/>
    <w:rsid w:val="62BF00A6"/>
    <w:rsid w:val="633E39FD"/>
    <w:rsid w:val="63437FE5"/>
    <w:rsid w:val="63B35731"/>
    <w:rsid w:val="63E8362C"/>
    <w:rsid w:val="6460331F"/>
    <w:rsid w:val="650A312E"/>
    <w:rsid w:val="67C47F0C"/>
    <w:rsid w:val="67DA7730"/>
    <w:rsid w:val="68E22E08"/>
    <w:rsid w:val="695F613F"/>
    <w:rsid w:val="69706D40"/>
    <w:rsid w:val="697D65C5"/>
    <w:rsid w:val="6982460F"/>
    <w:rsid w:val="69DE3CEF"/>
    <w:rsid w:val="6A6B28C1"/>
    <w:rsid w:val="6AD20B92"/>
    <w:rsid w:val="6B863846"/>
    <w:rsid w:val="6BC24763"/>
    <w:rsid w:val="6DB60CC8"/>
    <w:rsid w:val="6DBC09C7"/>
    <w:rsid w:val="6DED5B99"/>
    <w:rsid w:val="6E6B7C42"/>
    <w:rsid w:val="6EB1286D"/>
    <w:rsid w:val="70DF1353"/>
    <w:rsid w:val="71CF7BDA"/>
    <w:rsid w:val="72001B41"/>
    <w:rsid w:val="735E7467"/>
    <w:rsid w:val="73852C46"/>
    <w:rsid w:val="75E75329"/>
    <w:rsid w:val="76AE24B4"/>
    <w:rsid w:val="76D8444D"/>
    <w:rsid w:val="76EF6628"/>
    <w:rsid w:val="776407F0"/>
    <w:rsid w:val="77C35AEB"/>
    <w:rsid w:val="794744F9"/>
    <w:rsid w:val="79DC2E94"/>
    <w:rsid w:val="79E85CDC"/>
    <w:rsid w:val="7A813A3B"/>
    <w:rsid w:val="7BF5648F"/>
    <w:rsid w:val="7C885555"/>
    <w:rsid w:val="7EB65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qFormat="1"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FollowedHyperlink"/>
    <w:basedOn w:val="7"/>
    <w:semiHidden/>
    <w:unhideWhenUsed/>
    <w:qFormat/>
    <w:uiPriority w:val="99"/>
    <w:rPr>
      <w:color w:val="003399"/>
      <w:u w:val="none"/>
    </w:rPr>
  </w:style>
  <w:style w:type="character" w:styleId="10">
    <w:name w:val="HTML Acronym"/>
    <w:basedOn w:val="7"/>
    <w:semiHidden/>
    <w:unhideWhenUsed/>
    <w:qFormat/>
    <w:uiPriority w:val="99"/>
  </w:style>
  <w:style w:type="character" w:styleId="11">
    <w:name w:val="Hyperlink"/>
    <w:basedOn w:val="7"/>
    <w:semiHidden/>
    <w:unhideWhenUsed/>
    <w:qFormat/>
    <w:uiPriority w:val="99"/>
    <w:rPr>
      <w:color w:val="003399"/>
      <w:u w:val="none"/>
    </w:rPr>
  </w:style>
  <w:style w:type="character" w:customStyle="1" w:styleId="12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3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Char"/>
    <w:basedOn w:val="7"/>
    <w:link w:val="2"/>
    <w:semiHidden/>
    <w:qFormat/>
    <w:uiPriority w:val="99"/>
    <w:rPr>
      <w:sz w:val="18"/>
      <w:szCs w:val="18"/>
    </w:rPr>
  </w:style>
  <w:style w:type="paragraph" w:customStyle="1" w:styleId="15">
    <w:name w:val="p3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6">
    <w:name w:val="s1"/>
    <w:basedOn w:val="7"/>
    <w:qFormat/>
    <w:uiPriority w:val="0"/>
  </w:style>
  <w:style w:type="character" w:customStyle="1" w:styleId="17">
    <w:name w:val="s5"/>
    <w:basedOn w:val="7"/>
    <w:qFormat/>
    <w:uiPriority w:val="0"/>
  </w:style>
  <w:style w:type="paragraph" w:customStyle="1" w:styleId="18">
    <w:name w:val="p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p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0">
    <w:name w:val="p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21">
    <w:name w:val="nth-child(2)"/>
    <w:basedOn w:val="7"/>
    <w:qFormat/>
    <w:uiPriority w:val="0"/>
  </w:style>
  <w:style w:type="character" w:customStyle="1" w:styleId="22">
    <w:name w:val="hover3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D171FFA-E9DF-4344-B2F1-A8053B6CCF8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263</Words>
  <Characters>1505</Characters>
  <Lines>12</Lines>
  <Paragraphs>3</Paragraphs>
  <TotalTime>2</TotalTime>
  <ScaleCrop>false</ScaleCrop>
  <LinksUpToDate>false</LinksUpToDate>
  <CharactersWithSpaces>1765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2018-10-18T07:09:00Z</dcterms:created>
  <dc:creator>曹海庆</dc:creator>
  <cp:lastModifiedBy>嘉儿</cp:lastModifiedBy>
  <dcterms:modified xsi:type="dcterms:W3CDTF">2022-02-15T09:17:41Z</dcterms:modified>
  <cp:revision>572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058CE576A31444E082EE3F17C615B7AD</vt:lpwstr>
  </property>
</Properties>
</file>