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rPr>
          <w:highlight w:val="none"/>
        </w:rPr>
      </w:pPr>
    </w:p>
    <w:p>
      <w:pPr>
        <w:pStyle w:val="17"/>
        <w:framePr w:w="0" w:hRule="auto" w:wrap="auto" w:vAnchor="margin" w:hAnchor="text" w:xAlign="left" w:yAlign="inline"/>
        <w:spacing w:line="720" w:lineRule="auto"/>
        <w:rPr>
          <w:sz w:val="40"/>
          <w:szCs w:val="40"/>
          <w:highlight w:val="none"/>
        </w:rPr>
      </w:pPr>
      <w:r>
        <w:rPr>
          <w:rFonts w:hint="eastAsia"/>
          <w:sz w:val="40"/>
          <w:szCs w:val="40"/>
          <w:highlight w:val="none"/>
        </w:rPr>
        <w:t>《</w:t>
      </w:r>
      <w:r>
        <w:rPr>
          <w:rStyle w:val="14"/>
          <w:rFonts w:hint="eastAsia" w:hAnsi="黑体"/>
          <w:b w:val="0"/>
          <w:sz w:val="36"/>
          <w:szCs w:val="36"/>
          <w:highlight w:val="none"/>
        </w:rPr>
        <w:t>为农服务中心科技服务体系建设规范</w:t>
      </w:r>
      <w:r>
        <w:rPr>
          <w:rFonts w:hint="eastAsia"/>
          <w:sz w:val="40"/>
          <w:szCs w:val="40"/>
          <w:highlight w:val="none"/>
        </w:rPr>
        <w:t>》</w:t>
      </w:r>
    </w:p>
    <w:p>
      <w:pPr>
        <w:pStyle w:val="17"/>
        <w:framePr w:w="0" w:hRule="auto" w:wrap="auto" w:vAnchor="margin" w:hAnchor="text" w:xAlign="left" w:yAlign="inline"/>
        <w:spacing w:line="720" w:lineRule="auto"/>
        <w:rPr>
          <w:sz w:val="30"/>
          <w:szCs w:val="30"/>
          <w:highlight w:val="none"/>
        </w:rPr>
      </w:pPr>
      <w:r>
        <w:rPr>
          <w:rStyle w:val="14"/>
          <w:rFonts w:hint="eastAsia" w:hAnsi="黑体"/>
          <w:b w:val="0"/>
          <w:sz w:val="36"/>
          <w:szCs w:val="36"/>
          <w:highlight w:val="none"/>
        </w:rPr>
        <w:t>中华人民共和国供销合作行业标准</w:t>
      </w:r>
    </w:p>
    <w:p>
      <w:pPr>
        <w:pStyle w:val="17"/>
        <w:framePr w:w="0" w:hRule="auto" w:wrap="auto" w:vAnchor="margin" w:hAnchor="text" w:xAlign="left" w:yAlign="inline"/>
        <w:spacing w:line="720" w:lineRule="auto"/>
        <w:rPr>
          <w:sz w:val="30"/>
          <w:szCs w:val="30"/>
          <w:highlight w:val="none"/>
        </w:rPr>
      </w:pPr>
      <w:r>
        <w:rPr>
          <w:rFonts w:hint="eastAsia"/>
          <w:sz w:val="30"/>
          <w:szCs w:val="30"/>
          <w:highlight w:val="none"/>
        </w:rPr>
        <w:t>（征求意见稿）</w:t>
      </w:r>
    </w:p>
    <w:p>
      <w:pPr>
        <w:pStyle w:val="17"/>
        <w:framePr w:w="0" w:hRule="auto" w:wrap="auto" w:vAnchor="margin" w:hAnchor="text" w:xAlign="left" w:yAlign="inline"/>
        <w:spacing w:line="720" w:lineRule="auto"/>
        <w:rPr>
          <w:sz w:val="30"/>
          <w:szCs w:val="30"/>
          <w:highlight w:val="none"/>
        </w:rPr>
      </w:pPr>
    </w:p>
    <w:p>
      <w:pPr>
        <w:pStyle w:val="17"/>
        <w:framePr w:w="0" w:hRule="auto" w:wrap="auto" w:vAnchor="margin" w:hAnchor="text" w:xAlign="left" w:yAlign="inline"/>
        <w:spacing w:line="720" w:lineRule="auto"/>
        <w:rPr>
          <w:sz w:val="44"/>
          <w:szCs w:val="44"/>
          <w:highlight w:val="none"/>
        </w:rPr>
      </w:pPr>
    </w:p>
    <w:p>
      <w:pPr>
        <w:pStyle w:val="17"/>
        <w:framePr w:w="0" w:hRule="auto" w:wrap="auto" w:vAnchor="margin" w:hAnchor="text" w:xAlign="left" w:yAlign="inline"/>
        <w:spacing w:line="720" w:lineRule="auto"/>
        <w:rPr>
          <w:sz w:val="44"/>
          <w:szCs w:val="44"/>
          <w:highlight w:val="none"/>
        </w:rPr>
      </w:pPr>
    </w:p>
    <w:p>
      <w:pPr>
        <w:pStyle w:val="17"/>
        <w:framePr w:w="0" w:hRule="auto" w:wrap="auto" w:vAnchor="margin" w:hAnchor="text" w:xAlign="left" w:yAlign="inline"/>
        <w:spacing w:line="720" w:lineRule="auto"/>
        <w:rPr>
          <w:sz w:val="44"/>
          <w:szCs w:val="48"/>
          <w:highlight w:val="none"/>
        </w:rPr>
      </w:pPr>
      <w:r>
        <w:rPr>
          <w:rFonts w:hint="eastAsia" w:ascii="Calibri" w:hAnsi="Calibri" w:eastAsia="宋体"/>
          <w:b/>
          <w:sz w:val="44"/>
          <w:szCs w:val="48"/>
          <w:highlight w:val="none"/>
        </w:rPr>
        <w:t>编制说明</w:t>
      </w:r>
    </w:p>
    <w:p>
      <w:pPr>
        <w:spacing w:line="720" w:lineRule="auto"/>
        <w:ind w:right="-512"/>
        <w:jc w:val="center"/>
        <w:rPr>
          <w:b/>
          <w:sz w:val="44"/>
          <w:szCs w:val="48"/>
          <w:highlight w:val="none"/>
        </w:rPr>
      </w:pPr>
    </w:p>
    <w:p>
      <w:pPr>
        <w:spacing w:line="720" w:lineRule="auto"/>
        <w:ind w:right="-512"/>
        <w:jc w:val="center"/>
        <w:rPr>
          <w:b/>
          <w:sz w:val="44"/>
          <w:szCs w:val="48"/>
          <w:highlight w:val="none"/>
        </w:rPr>
      </w:pPr>
    </w:p>
    <w:p>
      <w:pPr>
        <w:spacing w:line="720" w:lineRule="auto"/>
        <w:jc w:val="center"/>
        <w:rPr>
          <w:b/>
          <w:sz w:val="48"/>
          <w:szCs w:val="48"/>
          <w:highlight w:val="none"/>
        </w:rPr>
      </w:pPr>
    </w:p>
    <w:p>
      <w:pPr>
        <w:spacing w:line="720" w:lineRule="auto"/>
        <w:jc w:val="center"/>
        <w:rPr>
          <w:b/>
          <w:sz w:val="48"/>
          <w:szCs w:val="48"/>
          <w:highlight w:val="none"/>
        </w:rPr>
      </w:pPr>
    </w:p>
    <w:p>
      <w:pPr>
        <w:spacing w:line="720" w:lineRule="auto"/>
        <w:jc w:val="center"/>
        <w:rPr>
          <w:b/>
          <w:sz w:val="48"/>
          <w:szCs w:val="48"/>
          <w:highlight w:val="none"/>
        </w:rPr>
      </w:pPr>
    </w:p>
    <w:p>
      <w:pPr>
        <w:spacing w:line="480" w:lineRule="auto"/>
        <w:jc w:val="center"/>
        <w:rPr>
          <w:b/>
          <w:sz w:val="32"/>
          <w:highlight w:val="none"/>
        </w:rPr>
      </w:pPr>
      <w:r>
        <w:rPr>
          <w:rFonts w:hint="eastAsia"/>
          <w:b/>
          <w:sz w:val="32"/>
          <w:highlight w:val="none"/>
        </w:rPr>
        <w:t>标准起草工作组</w:t>
      </w:r>
    </w:p>
    <w:p>
      <w:pPr>
        <w:jc w:val="center"/>
        <w:rPr>
          <w:b/>
          <w:sz w:val="32"/>
          <w:highlight w:val="none"/>
        </w:rPr>
      </w:pPr>
      <w:r>
        <w:rPr>
          <w:rFonts w:hint="eastAsia"/>
          <w:b/>
          <w:sz w:val="32"/>
          <w:highlight w:val="none"/>
        </w:rPr>
        <w:t>二〇二四年</w:t>
      </w:r>
      <w:r>
        <w:rPr>
          <w:rFonts w:hint="eastAsia"/>
          <w:b/>
          <w:sz w:val="32"/>
          <w:highlight w:val="none"/>
          <w:lang w:eastAsia="zh-CN"/>
        </w:rPr>
        <w:t>二</w:t>
      </w:r>
      <w:r>
        <w:rPr>
          <w:rFonts w:hint="eastAsia"/>
          <w:b/>
          <w:sz w:val="32"/>
          <w:highlight w:val="none"/>
        </w:rPr>
        <w:t>月</w:t>
      </w:r>
    </w:p>
    <w:p>
      <w:pPr>
        <w:pStyle w:val="17"/>
        <w:framePr w:w="0" w:hRule="auto" w:wrap="auto" w:vAnchor="margin" w:hAnchor="text" w:xAlign="left" w:yAlign="inline"/>
        <w:spacing w:line="480" w:lineRule="auto"/>
        <w:jc w:val="both"/>
        <w:rPr>
          <w:rFonts w:hAnsi="黑体" w:cs="黑体"/>
          <w:sz w:val="36"/>
          <w:szCs w:val="36"/>
          <w:highlight w:val="none"/>
        </w:rPr>
      </w:pPr>
    </w:p>
    <w:p>
      <w:pPr>
        <w:pStyle w:val="17"/>
        <w:framePr w:w="0" w:hRule="auto" w:wrap="auto" w:vAnchor="margin" w:hAnchor="text" w:xAlign="left" w:yAlign="inline"/>
        <w:spacing w:line="480" w:lineRule="auto"/>
        <w:rPr>
          <w:rFonts w:hAnsi="黑体" w:cs="黑体"/>
          <w:sz w:val="36"/>
          <w:szCs w:val="36"/>
          <w:highlight w:val="none"/>
        </w:rPr>
        <w:sectPr>
          <w:footerReference r:id="rId3" w:type="first"/>
          <w:pgSz w:w="11906" w:h="16838"/>
          <w:pgMar w:top="1134" w:right="1701" w:bottom="1134" w:left="1701" w:header="851" w:footer="851" w:gutter="0"/>
          <w:pgNumType w:start="1"/>
          <w:cols w:space="425" w:num="1"/>
          <w:docGrid w:type="lines" w:linePitch="312" w:charSpace="0"/>
        </w:sectPr>
      </w:pPr>
    </w:p>
    <w:p>
      <w:pPr>
        <w:pStyle w:val="17"/>
        <w:framePr w:w="0" w:hRule="auto" w:wrap="auto" w:vAnchor="margin" w:hAnchor="text" w:xAlign="left" w:yAlign="inline"/>
        <w:spacing w:line="480" w:lineRule="auto"/>
        <w:rPr>
          <w:rFonts w:hAnsi="黑体" w:cs="黑体"/>
          <w:sz w:val="36"/>
          <w:szCs w:val="36"/>
          <w:highlight w:val="none"/>
        </w:rPr>
      </w:pPr>
      <w:r>
        <w:rPr>
          <w:rFonts w:hint="eastAsia" w:hAnsi="黑体" w:cs="黑体"/>
          <w:sz w:val="36"/>
          <w:szCs w:val="36"/>
          <w:highlight w:val="none"/>
        </w:rPr>
        <w:t>《</w:t>
      </w:r>
      <w:r>
        <w:rPr>
          <w:rStyle w:val="14"/>
          <w:rFonts w:hint="eastAsia" w:hAnsi="黑体"/>
          <w:b w:val="0"/>
          <w:sz w:val="36"/>
          <w:szCs w:val="36"/>
          <w:highlight w:val="none"/>
        </w:rPr>
        <w:t>为农服务中心科技服务体系建设规范</w:t>
      </w:r>
      <w:r>
        <w:rPr>
          <w:rFonts w:hint="eastAsia" w:hAnsi="黑体" w:cs="黑体"/>
          <w:sz w:val="36"/>
          <w:szCs w:val="36"/>
          <w:highlight w:val="none"/>
        </w:rPr>
        <w:t>》</w:t>
      </w:r>
    </w:p>
    <w:p>
      <w:pPr>
        <w:pStyle w:val="17"/>
        <w:framePr w:w="0" w:hRule="auto" w:wrap="auto" w:vAnchor="margin" w:hAnchor="text" w:xAlign="left" w:yAlign="inline"/>
        <w:spacing w:line="480" w:lineRule="auto"/>
        <w:rPr>
          <w:rStyle w:val="14"/>
          <w:rFonts w:hAnsi="黑体"/>
          <w:b w:val="0"/>
          <w:sz w:val="36"/>
          <w:szCs w:val="36"/>
          <w:highlight w:val="none"/>
        </w:rPr>
      </w:pPr>
      <w:r>
        <w:rPr>
          <w:rStyle w:val="14"/>
          <w:rFonts w:hint="eastAsia" w:hAnsi="黑体"/>
          <w:b w:val="0"/>
          <w:sz w:val="36"/>
          <w:szCs w:val="36"/>
          <w:highlight w:val="none"/>
        </w:rPr>
        <w:t>中华人民共和国供销合作行业标准</w:t>
      </w:r>
    </w:p>
    <w:p>
      <w:pPr>
        <w:pStyle w:val="17"/>
        <w:framePr w:w="0" w:hRule="auto" w:wrap="auto" w:vAnchor="margin" w:hAnchor="text" w:xAlign="left" w:yAlign="inline"/>
        <w:spacing w:line="480" w:lineRule="auto"/>
        <w:rPr>
          <w:rFonts w:hAnsi="黑体" w:cs="黑体"/>
          <w:sz w:val="36"/>
          <w:szCs w:val="36"/>
          <w:highlight w:val="none"/>
        </w:rPr>
      </w:pPr>
      <w:r>
        <w:rPr>
          <w:rFonts w:hint="eastAsia" w:hAnsi="黑体" w:cs="黑体"/>
          <w:sz w:val="36"/>
          <w:szCs w:val="36"/>
          <w:highlight w:val="none"/>
        </w:rPr>
        <w:t>（征求意见稿）编制说明</w:t>
      </w:r>
    </w:p>
    <w:p>
      <w:pPr>
        <w:spacing w:line="360" w:lineRule="auto"/>
        <w:ind w:right="-200"/>
        <w:rPr>
          <w:rFonts w:ascii="宋体" w:hAnsi="金山简标宋"/>
          <w:b/>
          <w:sz w:val="28"/>
          <w:szCs w:val="28"/>
          <w:highlight w:val="none"/>
        </w:rPr>
      </w:pPr>
    </w:p>
    <w:p>
      <w:pPr>
        <w:ind w:right="-200" w:firstLine="275" w:firstLineChars="98"/>
        <w:outlineLvl w:val="0"/>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一、任务来源</w:t>
      </w:r>
    </w:p>
    <w:p>
      <w:pPr>
        <w:spacing w:line="480" w:lineRule="exact"/>
        <w:ind w:firstLine="420" w:firstLineChars="200"/>
        <w:outlineLvl w:val="1"/>
        <w:rPr>
          <w:rFonts w:cs="仿宋"/>
          <w:szCs w:val="28"/>
          <w:highlight w:val="none"/>
        </w:rPr>
      </w:pPr>
      <w:r>
        <w:rPr>
          <w:rFonts w:hint="eastAsia" w:cs="仿宋"/>
          <w:szCs w:val="28"/>
          <w:highlight w:val="none"/>
        </w:rPr>
        <w:t>《为农服务中心科技服务体系建设规范》行业标准依据中华全国供销合作总社（以下简称总社）《关于下达2018年供销合作行业标准体系建设与维护项目的通知》（供销科社标字〔2018〕4号）编制，项目计划编号为2018GH-ZX-05。本标准由中华全国供销合作总社科教社团部、农业生产资料与棉麻局提出并归口，由中国农业生产资料流通协会、中科院合肥技术创新工程院、浙农集团股份有限公司、中国科学院合肥物质科学研究院、安徽省质量和标准化研究院、安徽省农业信息中心等单位负责起草。本标准是新制定的供销合作行业标准。</w:t>
      </w:r>
    </w:p>
    <w:p>
      <w:pPr>
        <w:numPr>
          <w:ilvl w:val="0"/>
          <w:numId w:val="5"/>
        </w:numPr>
        <w:ind w:right="-200" w:firstLine="275" w:firstLineChars="98"/>
        <w:outlineLvl w:val="0"/>
        <w:rPr>
          <w:rFonts w:ascii="仿宋_GB2312" w:eastAsia="仿宋_GB2312"/>
          <w:sz w:val="28"/>
          <w:szCs w:val="28"/>
          <w:highlight w:val="none"/>
        </w:rPr>
      </w:pPr>
      <w:r>
        <w:rPr>
          <w:rFonts w:hint="eastAsia" w:ascii="宋体" w:hAnsi="宋体"/>
          <w:b/>
          <w:sz w:val="28"/>
          <w:szCs w:val="28"/>
          <w:highlight w:val="none"/>
        </w:rPr>
        <w:t>标准制定背景</w:t>
      </w:r>
    </w:p>
    <w:p>
      <w:pPr>
        <w:spacing w:line="480" w:lineRule="exact"/>
        <w:ind w:firstLine="420" w:firstLineChars="200"/>
        <w:outlineLvl w:val="1"/>
        <w:rPr>
          <w:rFonts w:cs="仿宋"/>
          <w:szCs w:val="28"/>
          <w:highlight w:val="none"/>
        </w:rPr>
      </w:pPr>
      <w:r>
        <w:rPr>
          <w:rFonts w:hint="eastAsia" w:cs="仿宋"/>
          <w:szCs w:val="28"/>
          <w:highlight w:val="none"/>
        </w:rPr>
        <w:t>创新农业社会化服务模式，推动农业供给侧结构性改革，是供销合作社实现产业转型、打造为农服务平台的战略举措。为农服务中心是供销合作社创新农业社会化服务模式的载体，为农民和各类新型农业经营主体提供农资供应、测土配肥、农机作业、统防统治、收储加工、农技培训、金融等系列化服务。</w:t>
      </w:r>
    </w:p>
    <w:p>
      <w:pPr>
        <w:spacing w:line="480" w:lineRule="exact"/>
        <w:ind w:firstLine="420" w:firstLineChars="200"/>
        <w:outlineLvl w:val="1"/>
        <w:rPr>
          <w:rFonts w:cs="仿宋"/>
          <w:szCs w:val="28"/>
          <w:highlight w:val="none"/>
        </w:rPr>
      </w:pPr>
      <w:r>
        <w:rPr>
          <w:rFonts w:hint="eastAsia" w:cs="仿宋"/>
          <w:szCs w:val="28"/>
          <w:highlight w:val="none"/>
        </w:rPr>
        <w:t>当前，为农服务中心服务手段比较传统，科技水平较低，离现代农业发展要求有较大差距。为了充分发挥为农服务中心服务作用，为广大新型农业经营主体解决“地怎么种”的问题，必须充分利用物联网、大数据、人工智能等现代信息技术创新农业生产服务方式和手段，形成支撑为农服务中心运营的综合性、规模化、可持续的农业生产科技服务体系，从而更好服务保障国家粮食生产安全，推进农业农村现代化发展。</w:t>
      </w:r>
    </w:p>
    <w:p>
      <w:pPr>
        <w:spacing w:line="480" w:lineRule="exact"/>
        <w:ind w:firstLine="420" w:firstLineChars="200"/>
        <w:outlineLvl w:val="1"/>
        <w:rPr>
          <w:rFonts w:cs="仿宋"/>
          <w:szCs w:val="28"/>
          <w:highlight w:val="none"/>
        </w:rPr>
      </w:pPr>
      <w:r>
        <w:rPr>
          <w:rFonts w:hint="eastAsia" w:cs="仿宋"/>
          <w:szCs w:val="28"/>
          <w:highlight w:val="none"/>
        </w:rPr>
        <w:t>本标准的制定将为为农服务中心科技服务体系建设提供指导，有利于提升为农服务中心科技服务水平，促进供销合作社传统农资企业由农资流通服务向全程农业社会化服务延伸，从传统的“一买一卖”的流通商向现代农业综合服务商转变，形成综合性、规模化、可持续的农业生产科技服务体系，填补目前国内缺乏统一为农服务中心科技服务体系建设标准的空白。</w:t>
      </w:r>
    </w:p>
    <w:p>
      <w:pPr>
        <w:numPr>
          <w:ilvl w:val="0"/>
          <w:numId w:val="6"/>
        </w:numPr>
        <w:ind w:right="-200" w:firstLine="275" w:firstLineChars="98"/>
        <w:outlineLvl w:val="0"/>
        <w:rPr>
          <w:rFonts w:ascii="宋体" w:hAnsi="宋体"/>
          <w:b/>
          <w:sz w:val="28"/>
          <w:highlight w:val="none"/>
        </w:rPr>
      </w:pPr>
      <w:r>
        <w:rPr>
          <w:rFonts w:hint="eastAsia" w:ascii="宋体" w:hAnsi="宋体"/>
          <w:b/>
          <w:sz w:val="28"/>
          <w:highlight w:val="none"/>
        </w:rPr>
        <w:t>标准起草过程</w:t>
      </w:r>
    </w:p>
    <w:p>
      <w:pPr>
        <w:spacing w:line="480" w:lineRule="exact"/>
        <w:ind w:firstLine="422" w:firstLineChars="200"/>
        <w:outlineLvl w:val="1"/>
        <w:rPr>
          <w:b/>
          <w:bCs/>
          <w:szCs w:val="28"/>
          <w:highlight w:val="none"/>
        </w:rPr>
      </w:pPr>
      <w:r>
        <w:rPr>
          <w:rFonts w:hint="eastAsia"/>
          <w:b/>
          <w:bCs/>
          <w:szCs w:val="28"/>
          <w:highlight w:val="none"/>
        </w:rPr>
        <w:t>（一）成立标准编制组</w:t>
      </w:r>
    </w:p>
    <w:p>
      <w:pPr>
        <w:spacing w:line="480" w:lineRule="exact"/>
        <w:ind w:firstLine="420" w:firstLineChars="200"/>
        <w:outlineLvl w:val="1"/>
        <w:rPr>
          <w:rFonts w:cs="仿宋"/>
          <w:szCs w:val="28"/>
          <w:highlight w:val="none"/>
        </w:rPr>
      </w:pPr>
      <w:r>
        <w:rPr>
          <w:rFonts w:hint="eastAsia" w:cs="仿宋"/>
          <w:szCs w:val="28"/>
          <w:highlight w:val="none"/>
        </w:rPr>
        <w:t>2018年9月，总社下发《关于下达2018年供销合作标准体系建设与维护项目的通知》后，中国农资流通协会</w:t>
      </w:r>
      <w:r>
        <w:rPr>
          <w:rFonts w:hint="eastAsia"/>
          <w:highlight w:val="none"/>
        </w:rPr>
        <w:t>第一时间</w:t>
      </w:r>
      <w:r>
        <w:rPr>
          <w:rFonts w:hint="eastAsia" w:cs="仿宋"/>
          <w:szCs w:val="28"/>
          <w:highlight w:val="none"/>
        </w:rPr>
        <w:t>成立了标准编制组，着手制定了标准编制的工作方案，包括项目工作计划、编制组职责安排，同时编制形成标准基本框架大纲。</w:t>
      </w:r>
    </w:p>
    <w:p>
      <w:pPr>
        <w:spacing w:line="480" w:lineRule="exact"/>
        <w:ind w:firstLine="422" w:firstLineChars="200"/>
        <w:outlineLvl w:val="1"/>
        <w:rPr>
          <w:b/>
          <w:bCs/>
          <w:szCs w:val="28"/>
          <w:highlight w:val="none"/>
        </w:rPr>
      </w:pPr>
      <w:r>
        <w:rPr>
          <w:rFonts w:hint="eastAsia"/>
          <w:b/>
          <w:bCs/>
          <w:szCs w:val="28"/>
          <w:highlight w:val="none"/>
        </w:rPr>
        <w:t>（二）资料收集</w:t>
      </w:r>
    </w:p>
    <w:p>
      <w:pPr>
        <w:spacing w:line="480" w:lineRule="exact"/>
        <w:ind w:firstLine="420" w:firstLineChars="200"/>
        <w:rPr>
          <w:rFonts w:cs="仿宋"/>
          <w:szCs w:val="28"/>
          <w:highlight w:val="none"/>
        </w:rPr>
      </w:pPr>
      <w:r>
        <w:rPr>
          <w:rFonts w:hint="eastAsia" w:cs="仿宋"/>
          <w:szCs w:val="28"/>
          <w:highlight w:val="none"/>
        </w:rPr>
        <w:t>编制组在标准草案编制过程中，于2018年9月至2019年2月集中对与为农服务中心有关的文件、资料进行了收集。这些资料包括：国家、行业有关农业社会化服务、为农服务中心</w:t>
      </w:r>
      <w:r>
        <w:rPr>
          <w:rFonts w:hint="eastAsia" w:cs="仿宋"/>
          <w:szCs w:val="28"/>
          <w:highlight w:val="none"/>
          <w:lang w:eastAsia="zh-CN"/>
        </w:rPr>
        <w:t>的</w:t>
      </w:r>
      <w:r>
        <w:rPr>
          <w:rFonts w:hint="eastAsia" w:cs="仿宋"/>
          <w:szCs w:val="28"/>
          <w:highlight w:val="none"/>
        </w:rPr>
        <w:t>政策文件、国家及行业标准等20余项，国内外农业社会化服务研究的相关成果，国内农资企业在为农服务中心科技服务方面的工作开展情况等；同时对上述要求、规定和理论进行了系统分析和研究。</w:t>
      </w:r>
    </w:p>
    <w:p>
      <w:pPr>
        <w:spacing w:line="480" w:lineRule="exact"/>
        <w:ind w:firstLine="422" w:firstLineChars="200"/>
        <w:outlineLvl w:val="1"/>
        <w:rPr>
          <w:b/>
          <w:bCs/>
          <w:szCs w:val="28"/>
          <w:highlight w:val="none"/>
        </w:rPr>
      </w:pPr>
      <w:r>
        <w:rPr>
          <w:rFonts w:hint="eastAsia"/>
          <w:b/>
          <w:bCs/>
          <w:szCs w:val="28"/>
          <w:highlight w:val="none"/>
        </w:rPr>
        <w:t>（三）调查研究</w:t>
      </w:r>
    </w:p>
    <w:p>
      <w:pPr>
        <w:spacing w:line="480" w:lineRule="exact"/>
        <w:ind w:firstLine="420" w:firstLineChars="200"/>
        <w:rPr>
          <w:rFonts w:cs="仿宋"/>
          <w:szCs w:val="28"/>
          <w:highlight w:val="none"/>
        </w:rPr>
      </w:pPr>
      <w:r>
        <w:rPr>
          <w:rFonts w:hint="eastAsia" w:cs="仿宋"/>
          <w:szCs w:val="28"/>
          <w:highlight w:val="none"/>
        </w:rPr>
        <w:t>编制组根据项目要求和项目工作计划的安排多次开展了调研活动。先后前往浙江、吉林、安徽、广东等地详细调研，对以上地区供销合作社及农资企业实践经验进行总结，分析国内、国际标准编制规范，并结合项目本身的要求展开研讨，为标准初稿的起草提供了坚实的基础。</w:t>
      </w:r>
    </w:p>
    <w:p>
      <w:pPr>
        <w:spacing w:line="480" w:lineRule="exact"/>
        <w:ind w:firstLine="422" w:firstLineChars="200"/>
        <w:outlineLvl w:val="1"/>
        <w:rPr>
          <w:b/>
          <w:bCs/>
          <w:szCs w:val="28"/>
          <w:highlight w:val="none"/>
        </w:rPr>
      </w:pPr>
      <w:r>
        <w:rPr>
          <w:rFonts w:hint="eastAsia"/>
          <w:b/>
          <w:bCs/>
          <w:szCs w:val="28"/>
          <w:highlight w:val="none"/>
        </w:rPr>
        <w:t>（四）进行标准文本的编写</w:t>
      </w:r>
    </w:p>
    <w:p>
      <w:pPr>
        <w:spacing w:line="480" w:lineRule="exact"/>
        <w:ind w:firstLine="420" w:firstLineChars="200"/>
        <w:rPr>
          <w:rFonts w:cs="仿宋"/>
          <w:szCs w:val="28"/>
          <w:highlight w:val="none"/>
        </w:rPr>
      </w:pPr>
      <w:r>
        <w:rPr>
          <w:rFonts w:hint="eastAsia" w:cs="仿宋"/>
          <w:szCs w:val="28"/>
          <w:highlight w:val="none"/>
        </w:rPr>
        <w:t>在前期资料研究及实地调查的基础上，根据行业标准的编制要求、内容构成等，组织了标准文本草案的编制工作。为此，标准编制组制定了标准编制依据和编制原则，充分研究了标准的基本框架、层次和内在关系，开始组织本行业标准文本的编写，几易其稿，相继完成标准的初稿、工作组讨论稿、征求意见稿等标准文本。</w:t>
      </w:r>
    </w:p>
    <w:p>
      <w:pPr>
        <w:spacing w:line="480" w:lineRule="exact"/>
        <w:ind w:firstLine="422" w:firstLineChars="200"/>
        <w:outlineLvl w:val="1"/>
        <w:rPr>
          <w:b/>
          <w:bCs/>
          <w:szCs w:val="28"/>
          <w:highlight w:val="none"/>
        </w:rPr>
      </w:pPr>
      <w:r>
        <w:rPr>
          <w:rFonts w:hint="eastAsia"/>
          <w:b/>
          <w:bCs/>
          <w:szCs w:val="28"/>
          <w:highlight w:val="none"/>
        </w:rPr>
        <w:t>（五）组织研讨及标准文本的完善</w:t>
      </w:r>
    </w:p>
    <w:p>
      <w:pPr>
        <w:autoSpaceDE w:val="0"/>
        <w:autoSpaceDN w:val="0"/>
        <w:spacing w:line="480" w:lineRule="exact"/>
        <w:ind w:firstLine="420" w:firstLineChars="200"/>
        <w:rPr>
          <w:rFonts w:cs="仿宋"/>
          <w:szCs w:val="28"/>
          <w:highlight w:val="none"/>
        </w:rPr>
      </w:pPr>
      <w:r>
        <w:rPr>
          <w:rFonts w:hint="eastAsia" w:cs="仿宋"/>
          <w:szCs w:val="28"/>
          <w:highlight w:val="none"/>
        </w:rPr>
        <w:t>编制组针对标准草案的内容和编制要求，于2019年9月在江苏南京召开了针对标准文本草案内容的行业专家及标准专家的研讨会，与会代表积极发言，对标准具体内容进行了大量和务实的研讨，为标准的编制提供了强大的支持。对讨论过程中提出的意见或建议，编制组均认真进行了记录、分析，并结合讨论结果对标准各阶段的文本进行了修改完善。</w:t>
      </w:r>
    </w:p>
    <w:p>
      <w:pPr>
        <w:autoSpaceDE w:val="0"/>
        <w:autoSpaceDN w:val="0"/>
        <w:spacing w:line="480" w:lineRule="exact"/>
        <w:ind w:firstLine="420" w:firstLineChars="200"/>
        <w:rPr>
          <w:rFonts w:cs="仿宋"/>
          <w:szCs w:val="28"/>
          <w:highlight w:val="none"/>
        </w:rPr>
      </w:pPr>
      <w:r>
        <w:rPr>
          <w:rFonts w:hint="eastAsia" w:cs="仿宋"/>
          <w:szCs w:val="28"/>
          <w:highlight w:val="none"/>
        </w:rPr>
        <w:t>2020年10月形成了标准征求意见稿，并向全行业发布《关于对供销合作行业标准《为农服务中心科技服务体系建设规范》征求意见的通知》（中农协字〔2020〕60号）。第一轮征求意见共收到26个单位的回复意见，其中16家单位赞成无意见，10家单位提出52条修改意见。经过编制组讨论，最终采纳建议数量47条，部分采纳0条，未采纳5条。经编制组讨论，主要对标准的框架结构进行了如下调整完善，具体包括：重新定义了为农服务中心及科技服务体系，并补充了科技服务体系的内容；（2）将原第4章“基础设施”建设改为“总体要求”，并丰富了总体要求的内容；（3）对标准文本结构进行了调整，将原第7章和第8章内容与原第5章内容合并；（4）将原第6章管理体系中的第一小节调整至第5章。通过调整，使标准逻辑更合理，条款更加清晰、简洁，各标准章节和条款间的关系进一步理顺，且标准的实用性和可操作性更强。</w:t>
      </w:r>
    </w:p>
    <w:p>
      <w:pPr>
        <w:autoSpaceDE w:val="0"/>
        <w:autoSpaceDN w:val="0"/>
        <w:spacing w:line="480" w:lineRule="exact"/>
        <w:ind w:firstLine="420" w:firstLineChars="200"/>
        <w:rPr>
          <w:rFonts w:cs="仿宋"/>
          <w:szCs w:val="28"/>
          <w:highlight w:val="none"/>
        </w:rPr>
      </w:pPr>
      <w:r>
        <w:rPr>
          <w:rFonts w:hint="eastAsia" w:cs="仿宋"/>
          <w:szCs w:val="28"/>
          <w:highlight w:val="none"/>
        </w:rPr>
        <w:t>因对标准文本结构进行了较大改动，2023年11月，第二次下发了《关于对供销合作行业标准&lt;为农服务中心科技服务体系建设规范&gt;征求意见的函》（中农协函字〔2023〕43 号），向标准专家和部分行业企业专家征求了意见建议，共收到4个单位提出的22条修改意见。经过编制组讨论，最终采纳专家建议19条，未采纳3条。此次征求专家意见后，编制组又对标准框架结构进行了较大调整完善，具体包括：（1）重新修改了为农服务中心及科技服务体系的定义；（2）将原第4章“总体要求”建设改为“基本要求”，并调整有关科技服务体系的内容；（3）将原第5章1-3小节和4-8节分别拆分为新的第5章“信息技术建设”和第6章“科技服务体系建设”；（4）将新第6章增加一小节“金融服务”；（5）将原第6章“管理要求”修改为“管理体系建设”，并删除了原第2小节“财务管理”和第3小节“办公自动化”，新增“制定服务规范和指导文件”、“服务评估和反馈机制”、“培训和指导”等3小节。通过修改，进一步明确了科技服务体系的定义及内容；（6）增加第8章</w:t>
      </w:r>
      <w:bookmarkStart w:id="0" w:name="_Toc156900461"/>
      <w:r>
        <w:rPr>
          <w:rFonts w:hint="eastAsia"/>
          <w:highlight w:val="none"/>
        </w:rPr>
        <w:t>证实方法</w:t>
      </w:r>
      <w:bookmarkEnd w:id="0"/>
      <w:r>
        <w:rPr>
          <w:rFonts w:hint="eastAsia"/>
          <w:highlight w:val="none"/>
        </w:rPr>
        <w:t>，</w:t>
      </w:r>
      <w:r>
        <w:rPr>
          <w:rFonts w:hint="eastAsia"/>
          <w:szCs w:val="24"/>
          <w:highlight w:val="none"/>
        </w:rPr>
        <w:t>因标准属于“规范”类，所以要补充证实方法，即对所提出的关键要求要给出证实方法。</w:t>
      </w:r>
    </w:p>
    <w:p>
      <w:pPr>
        <w:ind w:right="-200" w:firstLine="281" w:firstLineChars="100"/>
        <w:outlineLvl w:val="0"/>
        <w:rPr>
          <w:rFonts w:ascii="宋体" w:hAnsi="宋体"/>
          <w:b/>
          <w:sz w:val="28"/>
          <w:highlight w:val="none"/>
        </w:rPr>
      </w:pPr>
      <w:r>
        <w:rPr>
          <w:rFonts w:hint="eastAsia" w:ascii="宋体" w:hAnsi="宋体"/>
          <w:b/>
          <w:sz w:val="28"/>
          <w:highlight w:val="none"/>
        </w:rPr>
        <w:t>四、标准制定依据和原则</w:t>
      </w:r>
    </w:p>
    <w:p>
      <w:pPr>
        <w:spacing w:line="360" w:lineRule="auto"/>
        <w:ind w:firstLine="562" w:firstLineChars="200"/>
        <w:rPr>
          <w:rFonts w:ascii="宋体" w:hAnsi="宋体"/>
          <w:b/>
          <w:sz w:val="28"/>
          <w:highlight w:val="none"/>
        </w:rPr>
      </w:pPr>
      <w:r>
        <w:rPr>
          <w:rFonts w:hint="eastAsia" w:ascii="宋体" w:hAnsi="宋体"/>
          <w:b/>
          <w:sz w:val="28"/>
          <w:highlight w:val="none"/>
        </w:rPr>
        <w:t>（一）标准制定依据</w:t>
      </w:r>
    </w:p>
    <w:p>
      <w:pPr>
        <w:autoSpaceDE w:val="0"/>
        <w:autoSpaceDN w:val="0"/>
        <w:spacing w:line="480" w:lineRule="exact"/>
        <w:ind w:firstLine="422" w:firstLineChars="200"/>
        <w:rPr>
          <w:b/>
          <w:bCs/>
          <w:szCs w:val="28"/>
          <w:highlight w:val="none"/>
        </w:rPr>
      </w:pPr>
      <w:r>
        <w:rPr>
          <w:rFonts w:hint="eastAsia"/>
          <w:b/>
          <w:bCs/>
          <w:szCs w:val="28"/>
          <w:highlight w:val="none"/>
        </w:rPr>
        <w:t>1、国家及行业标准</w:t>
      </w:r>
    </w:p>
    <w:p>
      <w:pPr>
        <w:autoSpaceDE w:val="0"/>
        <w:autoSpaceDN w:val="0"/>
        <w:spacing w:line="480" w:lineRule="exact"/>
        <w:ind w:firstLine="420" w:firstLineChars="200"/>
        <w:rPr>
          <w:rFonts w:cs="仿宋"/>
          <w:szCs w:val="28"/>
          <w:highlight w:val="none"/>
        </w:rPr>
      </w:pPr>
      <w:r>
        <w:rPr>
          <w:rFonts w:hint="eastAsia" w:cs="仿宋"/>
          <w:szCs w:val="28"/>
          <w:highlight w:val="none"/>
        </w:rPr>
        <w:t>GB/T 28181 《安全防范视频监控联网系统信息传输、交换、控制技术要求》</w:t>
      </w:r>
    </w:p>
    <w:p>
      <w:pPr>
        <w:autoSpaceDE w:val="0"/>
        <w:autoSpaceDN w:val="0"/>
        <w:spacing w:line="480" w:lineRule="exact"/>
        <w:ind w:firstLine="420" w:firstLineChars="200"/>
        <w:rPr>
          <w:rFonts w:cs="仿宋"/>
          <w:szCs w:val="28"/>
          <w:highlight w:val="none"/>
        </w:rPr>
      </w:pPr>
      <w:r>
        <w:rPr>
          <w:rFonts w:hint="eastAsia" w:cs="仿宋"/>
          <w:szCs w:val="28"/>
          <w:highlight w:val="none"/>
        </w:rPr>
        <w:t>GB/T 33044 《农业生产资料连锁经营网络规范》</w:t>
      </w:r>
    </w:p>
    <w:p>
      <w:pPr>
        <w:autoSpaceDE w:val="0"/>
        <w:autoSpaceDN w:val="0"/>
        <w:spacing w:line="480" w:lineRule="exact"/>
        <w:ind w:firstLine="420" w:firstLineChars="200"/>
        <w:rPr>
          <w:rFonts w:hint="eastAsia" w:cs="仿宋"/>
          <w:szCs w:val="28"/>
          <w:highlight w:val="none"/>
        </w:rPr>
      </w:pPr>
      <w:r>
        <w:rPr>
          <w:rFonts w:hint="eastAsia" w:cs="仿宋"/>
          <w:szCs w:val="28"/>
          <w:highlight w:val="none"/>
        </w:rPr>
        <w:t xml:space="preserve">GB/T 43420 </w:t>
      </w:r>
      <w:r>
        <w:rPr>
          <w:rFonts w:hint="eastAsia" w:cs="仿宋"/>
          <w:szCs w:val="28"/>
          <w:highlight w:val="none"/>
          <w:lang w:eastAsia="zh-CN"/>
        </w:rPr>
        <w:t>《</w:t>
      </w:r>
      <w:r>
        <w:rPr>
          <w:rFonts w:hint="eastAsia" w:cs="仿宋"/>
          <w:szCs w:val="28"/>
          <w:highlight w:val="none"/>
        </w:rPr>
        <w:t>农业生产资料供应服务 农资供应商评价规范</w:t>
      </w:r>
      <w:r>
        <w:rPr>
          <w:rFonts w:hint="eastAsia" w:cs="仿宋"/>
          <w:szCs w:val="28"/>
          <w:highlight w:val="none"/>
          <w:lang w:eastAsia="zh-CN"/>
        </w:rPr>
        <w:t>》</w:t>
      </w:r>
    </w:p>
    <w:p>
      <w:pPr>
        <w:autoSpaceDE w:val="0"/>
        <w:autoSpaceDN w:val="0"/>
        <w:spacing w:line="480" w:lineRule="exact"/>
        <w:ind w:firstLine="420" w:firstLineChars="200"/>
        <w:rPr>
          <w:rFonts w:cs="仿宋"/>
          <w:szCs w:val="28"/>
          <w:highlight w:val="none"/>
        </w:rPr>
      </w:pPr>
      <w:r>
        <w:rPr>
          <w:rFonts w:hint="eastAsia" w:cs="仿宋"/>
          <w:szCs w:val="28"/>
          <w:highlight w:val="none"/>
        </w:rPr>
        <w:t xml:space="preserve">GA/T 367 </w:t>
      </w:r>
      <w:r>
        <w:rPr>
          <w:rFonts w:hint="eastAsia" w:cs="仿宋"/>
          <w:szCs w:val="28"/>
          <w:highlight w:val="none"/>
          <w:lang w:val="en-US" w:eastAsia="zh-CN"/>
        </w:rPr>
        <w:t xml:space="preserve">  </w:t>
      </w:r>
      <w:r>
        <w:rPr>
          <w:rFonts w:hint="eastAsia" w:cs="仿宋"/>
          <w:szCs w:val="28"/>
          <w:highlight w:val="none"/>
        </w:rPr>
        <w:t>《视频安防监控系统技术要求》</w:t>
      </w:r>
    </w:p>
    <w:p>
      <w:pPr>
        <w:autoSpaceDE w:val="0"/>
        <w:autoSpaceDN w:val="0"/>
        <w:spacing w:line="480" w:lineRule="exact"/>
        <w:ind w:firstLine="420" w:firstLineChars="200"/>
        <w:rPr>
          <w:rFonts w:cs="仿宋"/>
          <w:szCs w:val="28"/>
          <w:highlight w:val="none"/>
        </w:rPr>
      </w:pPr>
      <w:r>
        <w:rPr>
          <w:rFonts w:hint="eastAsia" w:cs="仿宋"/>
          <w:szCs w:val="28"/>
          <w:highlight w:val="none"/>
        </w:rPr>
        <w:t xml:space="preserve">GH/T 1079 </w:t>
      </w:r>
      <w:r>
        <w:rPr>
          <w:rFonts w:hint="eastAsia" w:cs="仿宋"/>
          <w:szCs w:val="28"/>
          <w:highlight w:val="none"/>
          <w:lang w:val="en-US" w:eastAsia="zh-CN"/>
        </w:rPr>
        <w:t xml:space="preserve"> </w:t>
      </w:r>
      <w:r>
        <w:rPr>
          <w:rFonts w:hint="eastAsia" w:cs="仿宋"/>
          <w:szCs w:val="28"/>
          <w:highlight w:val="none"/>
        </w:rPr>
        <w:t>《农业生产资料连锁经营网络配送中心建设及管理规范》</w:t>
      </w:r>
    </w:p>
    <w:p>
      <w:pPr>
        <w:autoSpaceDE w:val="0"/>
        <w:autoSpaceDN w:val="0"/>
        <w:spacing w:line="480" w:lineRule="exact"/>
        <w:ind w:firstLine="420" w:firstLineChars="200"/>
        <w:rPr>
          <w:rFonts w:cs="仿宋"/>
          <w:szCs w:val="28"/>
          <w:highlight w:val="none"/>
        </w:rPr>
      </w:pPr>
      <w:r>
        <w:rPr>
          <w:rFonts w:hint="eastAsia" w:cs="仿宋"/>
          <w:szCs w:val="28"/>
          <w:highlight w:val="none"/>
        </w:rPr>
        <w:t xml:space="preserve">GH/T 1080 </w:t>
      </w:r>
      <w:r>
        <w:rPr>
          <w:rFonts w:hint="eastAsia" w:cs="仿宋"/>
          <w:szCs w:val="28"/>
          <w:highlight w:val="none"/>
          <w:lang w:val="en-US" w:eastAsia="zh-CN"/>
        </w:rPr>
        <w:t xml:space="preserve"> </w:t>
      </w:r>
      <w:r>
        <w:rPr>
          <w:rFonts w:hint="eastAsia" w:cs="仿宋"/>
          <w:szCs w:val="28"/>
          <w:highlight w:val="none"/>
        </w:rPr>
        <w:t>《农业生产资料连锁经营网络评价指标体系》</w:t>
      </w:r>
    </w:p>
    <w:p>
      <w:pPr>
        <w:autoSpaceDE w:val="0"/>
        <w:autoSpaceDN w:val="0"/>
        <w:spacing w:line="480" w:lineRule="exact"/>
        <w:ind w:firstLine="420" w:firstLineChars="200"/>
        <w:rPr>
          <w:rFonts w:cs="仿宋"/>
          <w:szCs w:val="28"/>
          <w:highlight w:val="none"/>
        </w:rPr>
      </w:pPr>
      <w:r>
        <w:rPr>
          <w:rFonts w:hint="eastAsia" w:cs="仿宋"/>
          <w:szCs w:val="28"/>
          <w:highlight w:val="none"/>
        </w:rPr>
        <w:t xml:space="preserve">GH/T 1086 </w:t>
      </w:r>
      <w:r>
        <w:rPr>
          <w:rFonts w:hint="eastAsia" w:cs="仿宋"/>
          <w:szCs w:val="28"/>
          <w:highlight w:val="none"/>
          <w:lang w:val="en-US" w:eastAsia="zh-CN"/>
        </w:rPr>
        <w:t xml:space="preserve"> </w:t>
      </w:r>
      <w:r>
        <w:rPr>
          <w:rFonts w:hint="eastAsia" w:cs="仿宋"/>
          <w:szCs w:val="28"/>
          <w:highlight w:val="none"/>
        </w:rPr>
        <w:t>《农资商品电子代码编码规则》</w:t>
      </w:r>
    </w:p>
    <w:p>
      <w:pPr>
        <w:autoSpaceDE w:val="0"/>
        <w:autoSpaceDN w:val="0"/>
        <w:spacing w:line="480" w:lineRule="exact"/>
        <w:ind w:firstLine="420" w:firstLineChars="200"/>
        <w:rPr>
          <w:rFonts w:cs="仿宋"/>
          <w:szCs w:val="28"/>
          <w:highlight w:val="none"/>
        </w:rPr>
      </w:pPr>
      <w:r>
        <w:rPr>
          <w:rFonts w:hint="eastAsia" w:cs="仿宋"/>
          <w:szCs w:val="28"/>
          <w:highlight w:val="none"/>
        </w:rPr>
        <w:t xml:space="preserve">GH/T 1101 </w:t>
      </w:r>
      <w:r>
        <w:rPr>
          <w:rFonts w:hint="eastAsia" w:cs="仿宋"/>
          <w:szCs w:val="28"/>
          <w:highlight w:val="none"/>
          <w:lang w:val="en-US" w:eastAsia="zh-CN"/>
        </w:rPr>
        <w:t xml:space="preserve"> </w:t>
      </w:r>
      <w:r>
        <w:rPr>
          <w:rFonts w:hint="eastAsia" w:cs="仿宋"/>
          <w:szCs w:val="28"/>
          <w:highlight w:val="none"/>
        </w:rPr>
        <w:t>《农业生产资料供应商评价准则》</w:t>
      </w:r>
    </w:p>
    <w:p>
      <w:pPr>
        <w:autoSpaceDE w:val="0"/>
        <w:autoSpaceDN w:val="0"/>
        <w:spacing w:line="480" w:lineRule="exact"/>
        <w:ind w:firstLine="420" w:firstLineChars="200"/>
        <w:rPr>
          <w:rFonts w:cs="仿宋"/>
          <w:szCs w:val="28"/>
          <w:highlight w:val="none"/>
        </w:rPr>
      </w:pPr>
      <w:r>
        <w:rPr>
          <w:rFonts w:cs="仿宋"/>
          <w:szCs w:val="28"/>
          <w:highlight w:val="none"/>
        </w:rPr>
        <w:t xml:space="preserve">GH/T 1122 </w:t>
      </w:r>
      <w:r>
        <w:rPr>
          <w:rFonts w:hint="eastAsia" w:cs="仿宋"/>
          <w:szCs w:val="28"/>
          <w:highlight w:val="none"/>
          <w:lang w:val="en-US" w:eastAsia="zh-CN"/>
        </w:rPr>
        <w:t xml:space="preserve"> </w:t>
      </w:r>
      <w:r>
        <w:rPr>
          <w:rFonts w:hint="eastAsia" w:cs="仿宋"/>
          <w:szCs w:val="28"/>
          <w:highlight w:val="none"/>
        </w:rPr>
        <w:t>《庄稼医院建设与管理规范》</w:t>
      </w:r>
    </w:p>
    <w:p>
      <w:pPr>
        <w:autoSpaceDE w:val="0"/>
        <w:autoSpaceDN w:val="0"/>
        <w:spacing w:line="480" w:lineRule="exact"/>
        <w:ind w:firstLine="422" w:firstLineChars="200"/>
        <w:rPr>
          <w:rFonts w:cs="仿宋"/>
          <w:b/>
          <w:bCs/>
          <w:szCs w:val="28"/>
          <w:highlight w:val="none"/>
        </w:rPr>
      </w:pPr>
      <w:r>
        <w:rPr>
          <w:rFonts w:hint="eastAsia" w:cs="仿宋"/>
          <w:b/>
          <w:bCs/>
          <w:szCs w:val="28"/>
          <w:highlight w:val="none"/>
        </w:rPr>
        <w:t>2、法律、法规及文件</w:t>
      </w:r>
      <w:bookmarkStart w:id="6" w:name="_GoBack"/>
      <w:bookmarkEnd w:id="6"/>
    </w:p>
    <w:p>
      <w:pPr>
        <w:autoSpaceDE w:val="0"/>
        <w:autoSpaceDN w:val="0"/>
        <w:spacing w:line="480" w:lineRule="exact"/>
        <w:ind w:firstLine="420" w:firstLineChars="200"/>
        <w:rPr>
          <w:rFonts w:cs="仿宋"/>
          <w:szCs w:val="28"/>
          <w:highlight w:val="none"/>
        </w:rPr>
      </w:pPr>
      <w:r>
        <w:rPr>
          <w:rFonts w:cs="仿宋"/>
          <w:szCs w:val="28"/>
          <w:highlight w:val="none"/>
        </w:rPr>
        <w:t>《</w:t>
      </w:r>
      <w:r>
        <w:rPr>
          <w:rFonts w:hint="eastAsia" w:cs="仿宋"/>
          <w:szCs w:val="28"/>
          <w:highlight w:val="none"/>
        </w:rPr>
        <w:t>农业农村部关于加快发展农业社会化服务的指导意见</w:t>
      </w:r>
      <w:r>
        <w:rPr>
          <w:rFonts w:cs="仿宋"/>
          <w:szCs w:val="28"/>
          <w:highlight w:val="none"/>
        </w:rPr>
        <w:t>》</w:t>
      </w:r>
      <w:r>
        <w:rPr>
          <w:rFonts w:hint="eastAsia" w:cs="仿宋"/>
          <w:szCs w:val="28"/>
          <w:highlight w:val="none"/>
        </w:rPr>
        <w:t>（农经发〔2021〕2号）</w:t>
      </w:r>
    </w:p>
    <w:p>
      <w:pPr>
        <w:autoSpaceDE w:val="0"/>
        <w:autoSpaceDN w:val="0"/>
        <w:spacing w:line="480" w:lineRule="exact"/>
        <w:ind w:firstLine="420" w:firstLineChars="200"/>
        <w:rPr>
          <w:rFonts w:cs="仿宋"/>
          <w:szCs w:val="28"/>
          <w:highlight w:val="none"/>
        </w:rPr>
      </w:pPr>
      <w:r>
        <w:rPr>
          <w:rFonts w:cs="仿宋"/>
          <w:szCs w:val="28"/>
          <w:highlight w:val="none"/>
        </w:rPr>
        <w:t>《中共中央、国务院关于深化供销合作社综合改革的决定》(中发</w:t>
      </w:r>
      <w:r>
        <w:rPr>
          <w:rFonts w:hint="eastAsia" w:cs="仿宋"/>
          <w:szCs w:val="28"/>
          <w:highlight w:val="none"/>
        </w:rPr>
        <w:t>〔2015〕</w:t>
      </w:r>
      <w:r>
        <w:rPr>
          <w:rFonts w:cs="仿宋"/>
          <w:szCs w:val="28"/>
          <w:highlight w:val="none"/>
        </w:rPr>
        <w:t>11号)</w:t>
      </w:r>
    </w:p>
    <w:p>
      <w:pPr>
        <w:autoSpaceDE w:val="0"/>
        <w:autoSpaceDN w:val="0"/>
        <w:spacing w:line="480" w:lineRule="exact"/>
        <w:ind w:firstLine="420" w:firstLineChars="200"/>
        <w:rPr>
          <w:rFonts w:hint="eastAsia" w:cs="仿宋"/>
          <w:szCs w:val="28"/>
          <w:highlight w:val="none"/>
        </w:rPr>
      </w:pPr>
      <w:r>
        <w:rPr>
          <w:rFonts w:hint="eastAsia" w:cs="仿宋"/>
          <w:szCs w:val="28"/>
          <w:highlight w:val="none"/>
        </w:rPr>
        <w:t>科技部、农业农村部、教育部、财政部、人力资源社会保障部、银保监会、中华全国供销合作总社印发《关于加强农业科技社会化服务体系建设的若干意见》的通知（国科发农〔2020〕192号）</w:t>
      </w:r>
    </w:p>
    <w:p>
      <w:pPr>
        <w:autoSpaceDE w:val="0"/>
        <w:autoSpaceDN w:val="0"/>
        <w:spacing w:line="480" w:lineRule="exact"/>
        <w:ind w:firstLine="420" w:firstLineChars="200"/>
        <w:rPr>
          <w:rFonts w:hint="eastAsia" w:cs="仿宋"/>
          <w:szCs w:val="28"/>
          <w:highlight w:val="none"/>
        </w:rPr>
      </w:pPr>
      <w:r>
        <w:rPr>
          <w:rFonts w:hint="eastAsia" w:cs="仿宋"/>
          <w:szCs w:val="28"/>
          <w:highlight w:val="none"/>
          <w:lang w:eastAsia="zh-CN"/>
        </w:rPr>
        <w:t>中华全国供销合作总社《</w:t>
      </w:r>
      <w:r>
        <w:rPr>
          <w:rFonts w:hint="eastAsia" w:cs="仿宋"/>
          <w:szCs w:val="28"/>
          <w:highlight w:val="none"/>
        </w:rPr>
        <w:t>全国供销合作社农资网络体系建设专项规划（2024-2028）</w:t>
      </w:r>
      <w:r>
        <w:rPr>
          <w:rFonts w:hint="eastAsia" w:cs="仿宋"/>
          <w:szCs w:val="28"/>
          <w:highlight w:val="none"/>
          <w:lang w:eastAsia="zh-CN"/>
        </w:rPr>
        <w:t>》</w:t>
      </w:r>
    </w:p>
    <w:p>
      <w:pPr>
        <w:autoSpaceDE w:val="0"/>
        <w:autoSpaceDN w:val="0"/>
        <w:spacing w:line="480" w:lineRule="exact"/>
        <w:ind w:firstLine="420" w:firstLineChars="200"/>
        <w:rPr>
          <w:rFonts w:cs="仿宋"/>
          <w:szCs w:val="28"/>
          <w:highlight w:val="none"/>
        </w:rPr>
      </w:pPr>
      <w:r>
        <w:rPr>
          <w:rFonts w:hint="eastAsia" w:cs="仿宋"/>
          <w:szCs w:val="28"/>
          <w:highlight w:val="none"/>
        </w:rPr>
        <w:t>安徽省淮南市</w:t>
      </w:r>
      <w:r>
        <w:rPr>
          <w:rFonts w:cs="仿宋"/>
          <w:szCs w:val="28"/>
          <w:highlight w:val="none"/>
        </w:rPr>
        <w:t>《</w:t>
      </w:r>
      <w:r>
        <w:rPr>
          <w:rFonts w:hint="eastAsia" w:cs="仿宋"/>
          <w:szCs w:val="28"/>
          <w:highlight w:val="none"/>
        </w:rPr>
        <w:t>关于建设为农服务中心的实施意见</w:t>
      </w:r>
      <w:r>
        <w:rPr>
          <w:rFonts w:cs="仿宋"/>
          <w:szCs w:val="28"/>
          <w:highlight w:val="none"/>
        </w:rPr>
        <w:t>》</w:t>
      </w:r>
      <w:r>
        <w:rPr>
          <w:rFonts w:hint="eastAsia" w:cs="仿宋"/>
          <w:szCs w:val="28"/>
          <w:highlight w:val="none"/>
        </w:rPr>
        <w:t>（淮供〔2018〕17号）</w:t>
      </w:r>
    </w:p>
    <w:p>
      <w:pPr>
        <w:autoSpaceDE w:val="0"/>
        <w:autoSpaceDN w:val="0"/>
        <w:spacing w:line="480" w:lineRule="exact"/>
        <w:ind w:firstLine="420" w:firstLineChars="200"/>
        <w:rPr>
          <w:rFonts w:cs="仿宋"/>
          <w:szCs w:val="28"/>
          <w:highlight w:val="none"/>
        </w:rPr>
      </w:pPr>
      <w:r>
        <w:rPr>
          <w:rFonts w:hint="eastAsia" w:cs="仿宋"/>
          <w:szCs w:val="28"/>
          <w:highlight w:val="none"/>
        </w:rPr>
        <w:t>江西省供销合作社关于印发《江西省供销合作社惠农服务中心建设规范》的通知（赣供改办字〔2018〕8号）</w:t>
      </w:r>
    </w:p>
    <w:p>
      <w:pPr>
        <w:autoSpaceDE w:val="0"/>
        <w:autoSpaceDN w:val="0"/>
        <w:spacing w:line="480" w:lineRule="exact"/>
        <w:ind w:firstLine="420" w:firstLineChars="200"/>
        <w:rPr>
          <w:rFonts w:hint="eastAsia" w:cs="仿宋"/>
          <w:szCs w:val="28"/>
          <w:highlight w:val="none"/>
        </w:rPr>
      </w:pPr>
      <w:r>
        <w:rPr>
          <w:rFonts w:hint="eastAsia" w:cs="仿宋"/>
          <w:szCs w:val="28"/>
          <w:highlight w:val="none"/>
        </w:rPr>
        <w:t>山西省供销合作社联合社《关于印发&lt;山西省供销合作社联合社惠农服务中心（站）建设管理办法&gt;的通知》（晋供农发〔2017〕55号）</w:t>
      </w:r>
    </w:p>
    <w:p>
      <w:pPr>
        <w:autoSpaceDE w:val="0"/>
        <w:autoSpaceDN w:val="0"/>
        <w:spacing w:line="480" w:lineRule="exact"/>
        <w:ind w:firstLine="420" w:firstLineChars="200"/>
        <w:rPr>
          <w:rFonts w:cs="仿宋"/>
          <w:szCs w:val="28"/>
          <w:highlight w:val="none"/>
        </w:rPr>
      </w:pPr>
      <w:r>
        <w:rPr>
          <w:rFonts w:hint="eastAsia" w:cs="仿宋"/>
          <w:szCs w:val="28"/>
          <w:highlight w:val="none"/>
        </w:rPr>
        <w:t>河北省供销合作总社关于印发《河北省供销合作总社关于加强生产性为农服务中心建设推动农业社会化服务高质量发展的意见》的通知（冀供销〔2022〕48号）</w:t>
      </w:r>
    </w:p>
    <w:p>
      <w:pPr>
        <w:spacing w:line="360" w:lineRule="auto"/>
        <w:ind w:firstLine="562" w:firstLineChars="200"/>
        <w:rPr>
          <w:rFonts w:ascii="宋体" w:hAnsi="宋体"/>
          <w:b/>
          <w:sz w:val="28"/>
          <w:highlight w:val="none"/>
        </w:rPr>
      </w:pPr>
      <w:r>
        <w:rPr>
          <w:rFonts w:hint="eastAsia" w:ascii="宋体" w:hAnsi="宋体"/>
          <w:b/>
          <w:sz w:val="28"/>
          <w:highlight w:val="none"/>
        </w:rPr>
        <w:t>（二）标准制定原则</w:t>
      </w:r>
    </w:p>
    <w:p>
      <w:pPr>
        <w:autoSpaceDE w:val="0"/>
        <w:autoSpaceDN w:val="0"/>
        <w:spacing w:line="480" w:lineRule="exact"/>
        <w:ind w:firstLine="420" w:firstLineChars="200"/>
        <w:rPr>
          <w:rFonts w:cs="仿宋"/>
          <w:szCs w:val="28"/>
          <w:highlight w:val="none"/>
        </w:rPr>
      </w:pPr>
      <w:r>
        <w:rPr>
          <w:rFonts w:hint="eastAsia" w:cs="仿宋"/>
          <w:szCs w:val="28"/>
          <w:highlight w:val="none"/>
        </w:rPr>
        <w:t>本标准编制的主要原则如下：</w:t>
      </w:r>
    </w:p>
    <w:p>
      <w:pPr>
        <w:autoSpaceDE w:val="0"/>
        <w:autoSpaceDN w:val="0"/>
        <w:spacing w:line="480" w:lineRule="exact"/>
        <w:ind w:firstLine="420" w:firstLineChars="200"/>
        <w:rPr>
          <w:rFonts w:cs="仿宋"/>
          <w:szCs w:val="28"/>
          <w:highlight w:val="none"/>
        </w:rPr>
      </w:pPr>
      <w:r>
        <w:rPr>
          <w:rFonts w:hint="eastAsia" w:cs="仿宋"/>
          <w:szCs w:val="28"/>
          <w:highlight w:val="none"/>
        </w:rPr>
        <w:t>（一）可行性原则</w:t>
      </w:r>
    </w:p>
    <w:p>
      <w:pPr>
        <w:autoSpaceDE w:val="0"/>
        <w:autoSpaceDN w:val="0"/>
        <w:spacing w:line="480" w:lineRule="exact"/>
        <w:ind w:firstLine="420" w:firstLineChars="200"/>
        <w:rPr>
          <w:rFonts w:cs="仿宋"/>
          <w:szCs w:val="28"/>
          <w:highlight w:val="none"/>
        </w:rPr>
      </w:pPr>
      <w:r>
        <w:rPr>
          <w:rFonts w:hint="eastAsia" w:cs="仿宋"/>
          <w:szCs w:val="28"/>
          <w:highlight w:val="none"/>
        </w:rPr>
        <w:t>本标准遵循可操作性和可实施性，让为农服务中心能够根据本标准进行科技服务体系的建设与管理。本标准包含了为农服务中心科技服务体系建设的基本要求、信息技术建设、科技服务体系建设、管理体系建设等内容。本标准考虑了技术可行性、管理可行性等方面的因素，以确保标准的有效实施。</w:t>
      </w:r>
    </w:p>
    <w:p>
      <w:pPr>
        <w:autoSpaceDE w:val="0"/>
        <w:autoSpaceDN w:val="0"/>
        <w:spacing w:line="480" w:lineRule="exact"/>
        <w:ind w:firstLine="420" w:firstLineChars="200"/>
        <w:rPr>
          <w:rFonts w:cs="仿宋"/>
          <w:szCs w:val="28"/>
          <w:highlight w:val="none"/>
        </w:rPr>
      </w:pPr>
      <w:r>
        <w:rPr>
          <w:rFonts w:hint="eastAsia" w:cs="仿宋"/>
          <w:szCs w:val="28"/>
          <w:highlight w:val="none"/>
        </w:rPr>
        <w:t>（二）科学性原则</w:t>
      </w:r>
    </w:p>
    <w:p>
      <w:pPr>
        <w:autoSpaceDE w:val="0"/>
        <w:autoSpaceDN w:val="0"/>
        <w:spacing w:line="480" w:lineRule="exact"/>
        <w:ind w:firstLine="420" w:firstLineChars="200"/>
        <w:rPr>
          <w:rFonts w:cs="仿宋"/>
          <w:szCs w:val="28"/>
          <w:highlight w:val="none"/>
        </w:rPr>
      </w:pPr>
      <w:r>
        <w:rPr>
          <w:rFonts w:hint="eastAsia" w:cs="仿宋"/>
          <w:szCs w:val="28"/>
          <w:highlight w:val="none"/>
        </w:rPr>
        <w:t>本标准制定过程中参考了相关法律法规、政策要求及其他相关标准，注意和相关要求的对接融合。本标准内容根据实际情况进行制定，基于文献研究及行业调研，既考虑了农业生产实际，也考虑了农民农资商品及服务需求，确保了标准的科学性和合理性。</w:t>
      </w:r>
    </w:p>
    <w:p>
      <w:pPr>
        <w:autoSpaceDE w:val="0"/>
        <w:autoSpaceDN w:val="0"/>
        <w:spacing w:line="480" w:lineRule="exact"/>
        <w:ind w:firstLine="420" w:firstLineChars="200"/>
        <w:rPr>
          <w:rFonts w:cs="仿宋"/>
          <w:szCs w:val="28"/>
          <w:highlight w:val="none"/>
        </w:rPr>
      </w:pPr>
      <w:r>
        <w:rPr>
          <w:rFonts w:hint="eastAsia" w:cs="仿宋"/>
          <w:szCs w:val="28"/>
          <w:highlight w:val="none"/>
        </w:rPr>
        <w:t>（三）前瞻性原则</w:t>
      </w:r>
    </w:p>
    <w:p>
      <w:pPr>
        <w:autoSpaceDE w:val="0"/>
        <w:autoSpaceDN w:val="0"/>
        <w:spacing w:line="480" w:lineRule="exact"/>
        <w:ind w:firstLine="420" w:firstLineChars="200"/>
        <w:rPr>
          <w:rFonts w:cs="仿宋"/>
          <w:szCs w:val="28"/>
          <w:highlight w:val="none"/>
        </w:rPr>
      </w:pPr>
      <w:r>
        <w:rPr>
          <w:rFonts w:hint="eastAsia" w:cs="仿宋"/>
          <w:szCs w:val="28"/>
          <w:highlight w:val="none"/>
        </w:rPr>
        <w:t>在兼顾当前我国为农服务中心科技服务体系构建的现实情况的同时，还必须考虑未来为农服务中心的发展趋势和发展需要。</w:t>
      </w:r>
    </w:p>
    <w:p>
      <w:pPr>
        <w:ind w:right="-200" w:firstLine="275" w:firstLineChars="98"/>
        <w:outlineLvl w:val="0"/>
        <w:rPr>
          <w:rFonts w:ascii="宋体" w:hAnsi="宋体"/>
          <w:b/>
          <w:sz w:val="28"/>
          <w:szCs w:val="28"/>
          <w:highlight w:val="none"/>
        </w:rPr>
      </w:pPr>
      <w:r>
        <w:rPr>
          <w:rFonts w:hint="eastAsia" w:ascii="宋体" w:hAnsi="宋体"/>
          <w:b/>
          <w:sz w:val="28"/>
          <w:szCs w:val="28"/>
          <w:highlight w:val="none"/>
        </w:rPr>
        <w:t>五、相关技术内容说明</w:t>
      </w:r>
    </w:p>
    <w:p>
      <w:pPr>
        <w:spacing w:line="480" w:lineRule="exact"/>
        <w:ind w:firstLine="422" w:firstLineChars="200"/>
        <w:outlineLvl w:val="1"/>
        <w:rPr>
          <w:b/>
          <w:bCs/>
          <w:szCs w:val="28"/>
          <w:highlight w:val="none"/>
        </w:rPr>
      </w:pPr>
      <w:r>
        <w:rPr>
          <w:rFonts w:hint="eastAsia"/>
          <w:b/>
          <w:bCs/>
          <w:szCs w:val="28"/>
          <w:highlight w:val="none"/>
        </w:rPr>
        <w:t>1、范围</w:t>
      </w:r>
    </w:p>
    <w:p>
      <w:pPr>
        <w:numPr>
          <w:ilvl w:val="255"/>
          <w:numId w:val="0"/>
        </w:numPr>
        <w:spacing w:line="480" w:lineRule="exact"/>
        <w:ind w:firstLine="420" w:firstLineChars="200"/>
        <w:rPr>
          <w:szCs w:val="28"/>
          <w:highlight w:val="none"/>
        </w:rPr>
      </w:pPr>
      <w:r>
        <w:rPr>
          <w:rFonts w:hint="eastAsia"/>
          <w:szCs w:val="28"/>
          <w:highlight w:val="none"/>
        </w:rPr>
        <w:t>本标准规定了为农服务中心科技服务体系建设的基本要求、信息技术建设、科技服务体系建设、管理体系建设，描述了对应的证实方法。</w:t>
      </w:r>
    </w:p>
    <w:p>
      <w:pPr>
        <w:numPr>
          <w:ilvl w:val="255"/>
          <w:numId w:val="0"/>
        </w:numPr>
        <w:spacing w:line="480" w:lineRule="exact"/>
        <w:ind w:firstLine="420" w:firstLineChars="200"/>
        <w:rPr>
          <w:szCs w:val="28"/>
          <w:highlight w:val="none"/>
        </w:rPr>
      </w:pPr>
      <w:r>
        <w:rPr>
          <w:rFonts w:hint="eastAsia"/>
          <w:szCs w:val="28"/>
          <w:highlight w:val="none"/>
        </w:rPr>
        <w:t>本文件适用于为农服务中心科技服务体系的建设、运行、维护和管理。</w:t>
      </w:r>
    </w:p>
    <w:p>
      <w:pPr>
        <w:numPr>
          <w:ilvl w:val="255"/>
          <w:numId w:val="0"/>
        </w:numPr>
        <w:spacing w:line="480" w:lineRule="exact"/>
        <w:ind w:firstLine="420" w:firstLineChars="200"/>
        <w:rPr>
          <w:szCs w:val="28"/>
          <w:highlight w:val="none"/>
        </w:rPr>
      </w:pPr>
      <w:r>
        <w:rPr>
          <w:rFonts w:hint="eastAsia"/>
          <w:szCs w:val="28"/>
          <w:highlight w:val="none"/>
        </w:rPr>
        <w:t>该部分内容主要根据前期资料整理、实地调研情况，梳理总结为农服务中心科技服务体系建设的工作重点内容，经研讨后结合专家评审意见确定。</w:t>
      </w:r>
    </w:p>
    <w:p>
      <w:pPr>
        <w:spacing w:line="480" w:lineRule="exact"/>
        <w:ind w:firstLine="422" w:firstLineChars="200"/>
        <w:outlineLvl w:val="1"/>
        <w:rPr>
          <w:b/>
          <w:bCs/>
          <w:szCs w:val="28"/>
          <w:highlight w:val="none"/>
        </w:rPr>
      </w:pPr>
      <w:r>
        <w:rPr>
          <w:rFonts w:hint="eastAsia"/>
          <w:b/>
          <w:bCs/>
          <w:szCs w:val="28"/>
          <w:highlight w:val="none"/>
        </w:rPr>
        <w:t>2、规范性引用文件</w:t>
      </w:r>
    </w:p>
    <w:p>
      <w:pPr>
        <w:numPr>
          <w:ilvl w:val="255"/>
          <w:numId w:val="0"/>
        </w:numPr>
        <w:spacing w:line="480" w:lineRule="exact"/>
        <w:ind w:firstLine="420" w:firstLineChars="200"/>
        <w:rPr>
          <w:rFonts w:cs="仿宋"/>
          <w:szCs w:val="28"/>
          <w:highlight w:val="none"/>
        </w:rPr>
      </w:pPr>
      <w:r>
        <w:rPr>
          <w:szCs w:val="28"/>
          <w:highlight w:val="none"/>
        </w:rPr>
        <w:t>本规范所引用的国家有关规范、规程、标准均为现行且有效的，条文中给出编号，以便使用时查找。</w:t>
      </w:r>
    </w:p>
    <w:p>
      <w:pPr>
        <w:spacing w:line="480" w:lineRule="exact"/>
        <w:ind w:firstLine="422" w:firstLineChars="200"/>
        <w:outlineLvl w:val="1"/>
        <w:rPr>
          <w:b/>
          <w:bCs/>
          <w:szCs w:val="28"/>
          <w:highlight w:val="none"/>
        </w:rPr>
      </w:pPr>
      <w:r>
        <w:rPr>
          <w:rFonts w:hint="eastAsia"/>
          <w:b/>
          <w:bCs/>
          <w:szCs w:val="28"/>
          <w:highlight w:val="none"/>
        </w:rPr>
        <w:t>3、术语和定义</w:t>
      </w:r>
    </w:p>
    <w:p>
      <w:pPr>
        <w:autoSpaceDE w:val="0"/>
        <w:autoSpaceDN w:val="0"/>
        <w:spacing w:line="480" w:lineRule="exact"/>
        <w:ind w:firstLine="420" w:firstLineChars="200"/>
        <w:rPr>
          <w:szCs w:val="28"/>
          <w:highlight w:val="none"/>
        </w:rPr>
      </w:pPr>
      <w:r>
        <w:rPr>
          <w:szCs w:val="28"/>
          <w:highlight w:val="none"/>
        </w:rPr>
        <w:t>本部分对</w:t>
      </w:r>
      <w:r>
        <w:rPr>
          <w:rFonts w:hint="eastAsia"/>
          <w:szCs w:val="28"/>
          <w:highlight w:val="none"/>
        </w:rPr>
        <w:t>为农服务中心和为农服务中心科技服务体系2</w:t>
      </w:r>
      <w:r>
        <w:rPr>
          <w:szCs w:val="28"/>
          <w:highlight w:val="none"/>
        </w:rPr>
        <w:t>个概念进行了</w:t>
      </w:r>
      <w:r>
        <w:rPr>
          <w:rFonts w:hint="eastAsia"/>
          <w:szCs w:val="28"/>
          <w:highlight w:val="none"/>
        </w:rPr>
        <w:t>定义说明</w:t>
      </w:r>
      <w:r>
        <w:rPr>
          <w:szCs w:val="28"/>
          <w:highlight w:val="none"/>
        </w:rPr>
        <w:t>，便于标准应用者理解和应用。</w:t>
      </w:r>
    </w:p>
    <w:p>
      <w:pPr>
        <w:autoSpaceDE w:val="0"/>
        <w:autoSpaceDN w:val="0"/>
        <w:spacing w:line="480" w:lineRule="exact"/>
        <w:ind w:firstLine="420" w:firstLineChars="200"/>
        <w:rPr>
          <w:rFonts w:cs="仿宋"/>
          <w:szCs w:val="28"/>
          <w:highlight w:val="none"/>
        </w:rPr>
      </w:pPr>
      <w:r>
        <w:rPr>
          <w:szCs w:val="28"/>
          <w:highlight w:val="none"/>
        </w:rPr>
        <w:t>其中</w:t>
      </w:r>
      <w:r>
        <w:rPr>
          <w:rFonts w:hint="eastAsia" w:cs="仿宋"/>
          <w:szCs w:val="28"/>
          <w:highlight w:val="none"/>
        </w:rPr>
        <w:t>“为农服务中心”的定义是根据供销合作系统内相关文件对为农服务中心的描述，及农业农村部农业对农村农村服务中心的定义来确定的。</w:t>
      </w:r>
    </w:p>
    <w:p>
      <w:pPr>
        <w:spacing w:line="480" w:lineRule="exact"/>
        <w:ind w:firstLine="420" w:firstLineChars="200"/>
        <w:outlineLvl w:val="1"/>
        <w:rPr>
          <w:b/>
          <w:bCs/>
          <w:szCs w:val="28"/>
          <w:highlight w:val="none"/>
        </w:rPr>
      </w:pPr>
      <w:r>
        <w:rPr>
          <w:rFonts w:hint="eastAsia" w:cs="仿宋"/>
          <w:szCs w:val="28"/>
          <w:highlight w:val="none"/>
        </w:rPr>
        <w:t>“</w:t>
      </w:r>
      <w:r>
        <w:rPr>
          <w:rFonts w:hint="eastAsia"/>
          <w:szCs w:val="28"/>
          <w:highlight w:val="none"/>
        </w:rPr>
        <w:t>为农服务中心科技服务体系</w:t>
      </w:r>
      <w:r>
        <w:rPr>
          <w:rFonts w:hint="eastAsia" w:cs="仿宋"/>
          <w:szCs w:val="28"/>
          <w:highlight w:val="none"/>
        </w:rPr>
        <w:t>”是在传统为农服务中心服务内容的基础上，结合互联网、大数据、云计算等信息技术，为直接从事农业生产的经营主体提供各种服务而构成的一个网络体系。通过该网络体系的建设，可以提升传统为农服务中心的服务效率和质量。</w:t>
      </w:r>
    </w:p>
    <w:p>
      <w:pPr>
        <w:spacing w:line="480" w:lineRule="exact"/>
        <w:ind w:firstLine="422" w:firstLineChars="200"/>
        <w:outlineLvl w:val="1"/>
        <w:rPr>
          <w:b/>
          <w:bCs/>
          <w:szCs w:val="28"/>
          <w:highlight w:val="none"/>
        </w:rPr>
      </w:pPr>
      <w:r>
        <w:rPr>
          <w:rFonts w:hint="eastAsia"/>
          <w:b/>
          <w:bCs/>
          <w:szCs w:val="28"/>
          <w:highlight w:val="none"/>
        </w:rPr>
        <w:t>4、</w:t>
      </w:r>
      <w:bookmarkStart w:id="1" w:name="_Toc149222097"/>
      <w:bookmarkStart w:id="2" w:name="_Toc149222068"/>
      <w:bookmarkStart w:id="3" w:name="_Toc149310644"/>
      <w:bookmarkStart w:id="4" w:name="_Toc149310690"/>
      <w:bookmarkStart w:id="5" w:name="_Toc155341831"/>
      <w:r>
        <w:rPr>
          <w:rFonts w:hint="eastAsia"/>
          <w:b/>
          <w:bCs/>
          <w:szCs w:val="28"/>
          <w:highlight w:val="none"/>
        </w:rPr>
        <w:t>基本要求</w:t>
      </w:r>
      <w:bookmarkEnd w:id="1"/>
      <w:bookmarkEnd w:id="2"/>
      <w:bookmarkEnd w:id="3"/>
      <w:bookmarkEnd w:id="4"/>
      <w:bookmarkEnd w:id="5"/>
    </w:p>
    <w:p>
      <w:pPr>
        <w:autoSpaceDE w:val="0"/>
        <w:autoSpaceDN w:val="0"/>
        <w:spacing w:line="480" w:lineRule="exact"/>
        <w:ind w:firstLine="420" w:firstLineChars="200"/>
        <w:rPr>
          <w:rFonts w:cs="仿宋"/>
          <w:szCs w:val="28"/>
          <w:highlight w:val="none"/>
        </w:rPr>
      </w:pPr>
      <w:r>
        <w:rPr>
          <w:rFonts w:cs="仿宋"/>
          <w:szCs w:val="28"/>
          <w:highlight w:val="none"/>
        </w:rPr>
        <w:t>本部分内容对为农服务</w:t>
      </w:r>
      <w:r>
        <w:rPr>
          <w:rFonts w:hint="eastAsia" w:cs="仿宋"/>
          <w:szCs w:val="28"/>
          <w:highlight w:val="none"/>
        </w:rPr>
        <w:t>中心</w:t>
      </w:r>
      <w:r>
        <w:rPr>
          <w:rFonts w:cs="仿宋"/>
          <w:szCs w:val="28"/>
          <w:highlight w:val="none"/>
        </w:rPr>
        <w:t>科技服务体系</w:t>
      </w:r>
      <w:r>
        <w:rPr>
          <w:rFonts w:hint="eastAsia" w:cs="仿宋"/>
          <w:szCs w:val="28"/>
          <w:highlight w:val="none"/>
        </w:rPr>
        <w:t>的</w:t>
      </w:r>
      <w:r>
        <w:rPr>
          <w:rFonts w:cs="仿宋"/>
          <w:szCs w:val="28"/>
          <w:highlight w:val="none"/>
        </w:rPr>
        <w:t>服务内容、设施设备、服务人员、文件制度</w:t>
      </w:r>
      <w:r>
        <w:rPr>
          <w:rFonts w:hint="eastAsia" w:cs="仿宋"/>
          <w:szCs w:val="28"/>
          <w:highlight w:val="none"/>
        </w:rPr>
        <w:t>等方面的建设内容提出了基本要求。</w:t>
      </w:r>
    </w:p>
    <w:p>
      <w:pPr>
        <w:autoSpaceDE w:val="0"/>
        <w:autoSpaceDN w:val="0"/>
        <w:spacing w:line="480" w:lineRule="exact"/>
        <w:ind w:firstLine="420" w:firstLineChars="200"/>
        <w:rPr>
          <w:highlight w:val="none"/>
        </w:rPr>
      </w:pPr>
      <w:r>
        <w:rPr>
          <w:rFonts w:hint="eastAsia" w:cs="仿宋"/>
          <w:szCs w:val="28"/>
          <w:highlight w:val="none"/>
        </w:rPr>
        <w:t>为农服务中心科技服务体系的服务内容</w:t>
      </w:r>
      <w:r>
        <w:rPr>
          <w:highlight w:val="none"/>
        </w:rPr>
        <w:t>主要包括</w:t>
      </w:r>
      <w:r>
        <w:rPr>
          <w:rFonts w:hint="eastAsia"/>
          <w:highlight w:val="none"/>
          <w:lang w:val="en-US" w:eastAsia="zh-CN"/>
        </w:rPr>
        <w:t>产前</w:t>
      </w:r>
      <w:r>
        <w:rPr>
          <w:rFonts w:hint="eastAsia"/>
          <w:highlight w:val="none"/>
        </w:rPr>
        <w:t>服务、</w:t>
      </w:r>
      <w:r>
        <w:rPr>
          <w:rFonts w:hint="eastAsia"/>
          <w:highlight w:val="none"/>
          <w:lang w:val="en-US" w:eastAsia="zh-CN"/>
        </w:rPr>
        <w:t>产中服务、产后服务、</w:t>
      </w:r>
      <w:r>
        <w:rPr>
          <w:rFonts w:hint="eastAsia"/>
          <w:highlight w:val="none"/>
        </w:rPr>
        <w:t>电子商务、农资质量追溯服务、</w:t>
      </w:r>
      <w:r>
        <w:rPr>
          <w:rFonts w:hint="eastAsia" w:ascii="Times New Roman"/>
          <w:kern w:val="2"/>
          <w:szCs w:val="24"/>
          <w:highlight w:val="none"/>
        </w:rPr>
        <w:t>金融服务</w:t>
      </w:r>
      <w:r>
        <w:rPr>
          <w:highlight w:val="none"/>
        </w:rPr>
        <w:t>等。</w:t>
      </w:r>
      <w:r>
        <w:rPr>
          <w:rFonts w:hint="eastAsia"/>
          <w:highlight w:val="none"/>
        </w:rPr>
        <w:t>与传统的服务内容相比，通过科技服务体系建设，可以使服务内容更加便利、高效。</w:t>
      </w:r>
    </w:p>
    <w:p>
      <w:pPr>
        <w:spacing w:line="480" w:lineRule="exact"/>
        <w:ind w:firstLine="420" w:firstLineChars="200"/>
        <w:outlineLvl w:val="1"/>
        <w:rPr>
          <w:highlight w:val="none"/>
        </w:rPr>
      </w:pPr>
      <w:r>
        <w:rPr>
          <w:rFonts w:hint="eastAsia"/>
          <w:highlight w:val="none"/>
        </w:rPr>
        <w:t>其中，</w:t>
      </w:r>
      <w:r>
        <w:rPr>
          <w:rFonts w:hint="eastAsia"/>
          <w:highlight w:val="none"/>
          <w:lang w:val="en-US" w:eastAsia="zh-CN"/>
        </w:rPr>
        <w:t>产前</w:t>
      </w:r>
      <w:r>
        <w:rPr>
          <w:rFonts w:hint="eastAsia"/>
          <w:highlight w:val="none"/>
        </w:rPr>
        <w:t>服务</w:t>
      </w:r>
      <w:r>
        <w:rPr>
          <w:rFonts w:hint="eastAsia"/>
          <w:highlight w:val="none"/>
          <w:lang w:val="en-US" w:eastAsia="zh-CN"/>
        </w:rPr>
        <w:t>主要包括化肥、农药、种子等生资供应，</w:t>
      </w:r>
      <w:r>
        <w:rPr>
          <w:rFonts w:hint="eastAsia"/>
          <w:highlight w:val="none"/>
        </w:rPr>
        <w:t>是</w:t>
      </w:r>
      <w:r>
        <w:rPr>
          <w:rFonts w:hint="eastAsia"/>
          <w:highlight w:val="none"/>
          <w:lang w:val="en-US" w:eastAsia="zh-CN"/>
        </w:rPr>
        <w:t>农业生产的前提</w:t>
      </w:r>
      <w:r>
        <w:rPr>
          <w:rFonts w:hint="eastAsia"/>
          <w:highlight w:val="none"/>
        </w:rPr>
        <w:t>；</w:t>
      </w:r>
      <w:r>
        <w:rPr>
          <w:rFonts w:hint="eastAsia"/>
          <w:highlight w:val="none"/>
          <w:lang w:val="en-US" w:eastAsia="zh-CN"/>
        </w:rPr>
        <w:t>产中服务是指在农业生产过程中，为农业经营主体提供技术指导和机械化耕、种、防、收等服务，是农业生产的关键；产后服务是为农业经营主体提供农产品分级、清选、收购、烘干、仓储、营销等服务；</w:t>
      </w:r>
      <w:r>
        <w:rPr>
          <w:rFonts w:hint="eastAsia"/>
          <w:highlight w:val="none"/>
        </w:rPr>
        <w:t>电子商务在销售过程中进一步为用户采购农资提供便利；农资质量追溯可以在农资销售过程中，为用户提供质量及售后保障；金融服务是解决用户在农业生产经营的资金困难等问题的方法。以上服务内容，解决了</w:t>
      </w:r>
      <w:r>
        <w:rPr>
          <w:rFonts w:hint="eastAsia"/>
          <w:highlight w:val="none"/>
          <w:lang w:val="en-US" w:eastAsia="zh-CN"/>
        </w:rPr>
        <w:t>农业经营主体</w:t>
      </w:r>
      <w:r>
        <w:rPr>
          <w:rFonts w:hint="eastAsia"/>
          <w:highlight w:val="none"/>
        </w:rPr>
        <w:t>在农业生产经营中</w:t>
      </w:r>
      <w:r>
        <w:rPr>
          <w:rFonts w:hint="eastAsia"/>
          <w:highlight w:val="none"/>
          <w:lang w:val="en-US" w:eastAsia="zh-CN"/>
        </w:rPr>
        <w:t>各环节方面遇到的</w:t>
      </w:r>
      <w:r>
        <w:rPr>
          <w:rFonts w:hint="eastAsia"/>
          <w:highlight w:val="none"/>
        </w:rPr>
        <w:t>问题。</w:t>
      </w:r>
    </w:p>
    <w:p>
      <w:pPr>
        <w:spacing w:line="480" w:lineRule="exact"/>
        <w:ind w:firstLine="422" w:firstLineChars="200"/>
        <w:outlineLvl w:val="1"/>
        <w:rPr>
          <w:b/>
          <w:bCs/>
          <w:szCs w:val="28"/>
          <w:highlight w:val="none"/>
        </w:rPr>
      </w:pPr>
      <w:r>
        <w:rPr>
          <w:b/>
          <w:bCs/>
          <w:szCs w:val="28"/>
          <w:highlight w:val="none"/>
        </w:rPr>
        <w:t>5</w:t>
      </w:r>
      <w:r>
        <w:rPr>
          <w:rFonts w:hint="eastAsia"/>
          <w:b/>
          <w:bCs/>
          <w:szCs w:val="28"/>
          <w:highlight w:val="none"/>
        </w:rPr>
        <w:t>、</w:t>
      </w:r>
      <w:r>
        <w:rPr>
          <w:b/>
          <w:bCs/>
          <w:szCs w:val="28"/>
          <w:highlight w:val="none"/>
        </w:rPr>
        <w:t>信息技术建设</w:t>
      </w:r>
    </w:p>
    <w:p>
      <w:pPr>
        <w:autoSpaceDE w:val="0"/>
        <w:autoSpaceDN w:val="0"/>
        <w:spacing w:line="480" w:lineRule="exact"/>
        <w:ind w:firstLine="420" w:firstLineChars="200"/>
        <w:rPr>
          <w:rFonts w:cs="仿宋"/>
          <w:szCs w:val="28"/>
          <w:highlight w:val="none"/>
        </w:rPr>
      </w:pPr>
      <w:r>
        <w:rPr>
          <w:rFonts w:cs="仿宋"/>
          <w:szCs w:val="28"/>
          <w:highlight w:val="none"/>
        </w:rPr>
        <w:t>本部分内容对为农服务中心信息技术建设的网络通讯、视频监控、综合服务信息平台建设进行了规范</w:t>
      </w:r>
      <w:r>
        <w:rPr>
          <w:rFonts w:hint="eastAsia" w:cs="仿宋"/>
          <w:szCs w:val="28"/>
          <w:highlight w:val="none"/>
        </w:rPr>
        <w:t>。其中，对</w:t>
      </w:r>
      <w:r>
        <w:rPr>
          <w:rFonts w:cs="仿宋"/>
          <w:szCs w:val="28"/>
          <w:highlight w:val="none"/>
        </w:rPr>
        <w:t>综合服务信息平台</w:t>
      </w:r>
      <w:r>
        <w:rPr>
          <w:rFonts w:hint="eastAsia" w:cs="仿宋"/>
          <w:szCs w:val="28"/>
          <w:highlight w:val="none"/>
        </w:rPr>
        <w:t>的建设内容、数据内容、系统环境等软硬件进行了要求。</w:t>
      </w:r>
    </w:p>
    <w:p>
      <w:pPr>
        <w:spacing w:line="480" w:lineRule="exact"/>
        <w:ind w:firstLine="422" w:firstLineChars="200"/>
        <w:outlineLvl w:val="1"/>
        <w:rPr>
          <w:b/>
          <w:bCs/>
          <w:szCs w:val="28"/>
          <w:highlight w:val="none"/>
        </w:rPr>
      </w:pPr>
      <w:r>
        <w:rPr>
          <w:b/>
          <w:bCs/>
          <w:szCs w:val="28"/>
          <w:highlight w:val="none"/>
        </w:rPr>
        <w:t>6</w:t>
      </w:r>
      <w:r>
        <w:rPr>
          <w:rFonts w:hint="eastAsia"/>
          <w:b/>
          <w:bCs/>
          <w:szCs w:val="28"/>
          <w:highlight w:val="none"/>
        </w:rPr>
        <w:t>、</w:t>
      </w:r>
      <w:r>
        <w:rPr>
          <w:b/>
          <w:bCs/>
          <w:szCs w:val="28"/>
          <w:highlight w:val="none"/>
        </w:rPr>
        <w:t>科技服务体系建设</w:t>
      </w:r>
    </w:p>
    <w:p>
      <w:pPr>
        <w:autoSpaceDE w:val="0"/>
        <w:autoSpaceDN w:val="0"/>
        <w:spacing w:line="480" w:lineRule="exact"/>
        <w:ind w:firstLine="420" w:firstLineChars="200"/>
        <w:rPr>
          <w:rFonts w:cs="仿宋"/>
          <w:szCs w:val="28"/>
          <w:highlight w:val="none"/>
        </w:rPr>
      </w:pPr>
      <w:r>
        <w:rPr>
          <w:rFonts w:hint="eastAsia" w:cs="仿宋"/>
          <w:szCs w:val="28"/>
          <w:highlight w:val="none"/>
        </w:rPr>
        <w:t>本部分内容为为农服务中心科技服务体系的建设，包括</w:t>
      </w:r>
      <w:r>
        <w:rPr>
          <w:rFonts w:hint="eastAsia"/>
          <w:highlight w:val="none"/>
          <w:lang w:val="en-US" w:eastAsia="zh-CN"/>
        </w:rPr>
        <w:t>产前</w:t>
      </w:r>
      <w:r>
        <w:rPr>
          <w:rFonts w:hint="eastAsia"/>
          <w:highlight w:val="none"/>
        </w:rPr>
        <w:t>服务、</w:t>
      </w:r>
      <w:r>
        <w:rPr>
          <w:rFonts w:hint="eastAsia"/>
          <w:highlight w:val="none"/>
          <w:lang w:val="en-US" w:eastAsia="zh-CN"/>
        </w:rPr>
        <w:t>产中服务、产后服务、</w:t>
      </w:r>
      <w:r>
        <w:rPr>
          <w:rFonts w:hint="eastAsia"/>
          <w:highlight w:val="none"/>
        </w:rPr>
        <w:t>电子商务、农资质量追溯服务、</w:t>
      </w:r>
      <w:r>
        <w:rPr>
          <w:rFonts w:hint="eastAsia" w:ascii="Times New Roman"/>
          <w:kern w:val="2"/>
          <w:szCs w:val="24"/>
          <w:highlight w:val="none"/>
        </w:rPr>
        <w:t>金融服务</w:t>
      </w:r>
      <w:r>
        <w:rPr>
          <w:rFonts w:hint="eastAsia" w:cs="仿宋"/>
          <w:szCs w:val="28"/>
          <w:highlight w:val="none"/>
        </w:rPr>
        <w:t>等</w:t>
      </w:r>
      <w:r>
        <w:rPr>
          <w:rFonts w:hint="eastAsia" w:cs="仿宋"/>
          <w:szCs w:val="28"/>
          <w:highlight w:val="none"/>
          <w:lang w:eastAsia="zh-CN"/>
        </w:rPr>
        <w:t>6</w:t>
      </w:r>
      <w:r>
        <w:rPr>
          <w:rFonts w:hint="eastAsia" w:cs="仿宋"/>
          <w:szCs w:val="28"/>
          <w:highlight w:val="none"/>
        </w:rPr>
        <w:t>部分内容。该部分内容是</w:t>
      </w:r>
      <w:r>
        <w:rPr>
          <w:rFonts w:hint="eastAsia" w:cs="仿宋"/>
          <w:szCs w:val="28"/>
          <w:highlight w:val="none"/>
          <w:lang w:val="en-US" w:eastAsia="zh-CN"/>
        </w:rPr>
        <w:t>根据农业生产环节，对农业社会化服务的主要内容进行划分，主要分为产前的化肥、农药、种子等生资供应；产中的技术指导和机械化耕、种、防、收等服务；</w:t>
      </w:r>
      <w:r>
        <w:rPr>
          <w:rFonts w:hint="eastAsia" w:cs="仿宋"/>
          <w:szCs w:val="28"/>
          <w:highlight w:val="none"/>
        </w:rPr>
        <w:t>产后的分级、清选、收购、烘干、仓储、营销等服务</w:t>
      </w:r>
      <w:r>
        <w:rPr>
          <w:rFonts w:hint="eastAsia" w:cs="仿宋"/>
          <w:szCs w:val="28"/>
          <w:highlight w:val="none"/>
          <w:lang w:eastAsia="zh-CN"/>
        </w:rPr>
        <w:t>；</w:t>
      </w:r>
      <w:r>
        <w:rPr>
          <w:rFonts w:hint="eastAsia" w:cs="仿宋"/>
          <w:szCs w:val="28"/>
          <w:highlight w:val="none"/>
        </w:rPr>
        <w:t>农业生产过程中的金融、</w:t>
      </w:r>
      <w:r>
        <w:rPr>
          <w:rFonts w:hint="eastAsia" w:cs="仿宋"/>
          <w:szCs w:val="28"/>
          <w:highlight w:val="none"/>
          <w:lang w:val="en-US" w:eastAsia="zh-CN"/>
        </w:rPr>
        <w:t>质量追溯</w:t>
      </w:r>
      <w:r>
        <w:rPr>
          <w:rFonts w:hint="eastAsia" w:cs="仿宋"/>
          <w:szCs w:val="28"/>
          <w:highlight w:val="none"/>
        </w:rPr>
        <w:t>、电商等服务</w:t>
      </w:r>
      <w:r>
        <w:rPr>
          <w:rFonts w:hint="eastAsia" w:cs="仿宋"/>
          <w:szCs w:val="28"/>
          <w:highlight w:val="none"/>
          <w:lang w:eastAsia="zh-CN"/>
        </w:rPr>
        <w:t>，</w:t>
      </w:r>
      <w:r>
        <w:rPr>
          <w:rFonts w:hint="eastAsia" w:cs="仿宋"/>
          <w:szCs w:val="28"/>
          <w:highlight w:val="none"/>
        </w:rPr>
        <w:t>本部分内容与第4章科技服务体系内容保持一致。</w:t>
      </w:r>
    </w:p>
    <w:p>
      <w:pPr>
        <w:autoSpaceDE w:val="0"/>
        <w:autoSpaceDN w:val="0"/>
        <w:spacing w:line="480" w:lineRule="exact"/>
        <w:ind w:firstLine="420" w:firstLineChars="200"/>
        <w:rPr>
          <w:rFonts w:cs="仿宋"/>
          <w:szCs w:val="28"/>
          <w:highlight w:val="none"/>
        </w:rPr>
      </w:pPr>
      <w:r>
        <w:rPr>
          <w:rFonts w:hint="eastAsia"/>
          <w:highlight w:val="none"/>
          <w:lang w:val="en-US" w:eastAsia="zh-CN"/>
        </w:rPr>
        <w:t>产前</w:t>
      </w:r>
      <w:r>
        <w:rPr>
          <w:rFonts w:hint="eastAsia"/>
          <w:highlight w:val="none"/>
        </w:rPr>
        <w:t>服务：</w:t>
      </w:r>
      <w:r>
        <w:rPr>
          <w:rFonts w:hint="eastAsia"/>
          <w:highlight w:val="none"/>
          <w:lang w:val="en-US" w:eastAsia="zh-CN"/>
        </w:rPr>
        <w:t>通过收集分析农业经营主体农资需求、土壤情况、市场环境等信息，为农业经营主体提供用肥用药指导、育秧育苗、土壤修复等服务。</w:t>
      </w:r>
    </w:p>
    <w:p>
      <w:pPr>
        <w:autoSpaceDE w:val="0"/>
        <w:autoSpaceDN w:val="0"/>
        <w:spacing w:line="480" w:lineRule="exact"/>
        <w:ind w:firstLine="420" w:firstLineChars="200"/>
        <w:rPr>
          <w:rFonts w:hint="eastAsia" w:cs="仿宋"/>
          <w:szCs w:val="28"/>
          <w:highlight w:val="none"/>
        </w:rPr>
      </w:pPr>
      <w:r>
        <w:rPr>
          <w:rFonts w:hint="eastAsia" w:cs="仿宋"/>
          <w:szCs w:val="28"/>
          <w:highlight w:val="none"/>
          <w:lang w:val="en-US" w:eastAsia="zh-CN"/>
        </w:rPr>
        <w:t>产中</w:t>
      </w:r>
      <w:r>
        <w:rPr>
          <w:rFonts w:cs="仿宋"/>
          <w:szCs w:val="28"/>
          <w:highlight w:val="none"/>
        </w:rPr>
        <w:t>服务</w:t>
      </w:r>
      <w:r>
        <w:rPr>
          <w:rFonts w:hint="eastAsia" w:cs="仿宋"/>
          <w:szCs w:val="28"/>
          <w:highlight w:val="none"/>
        </w:rPr>
        <w:t>：</w:t>
      </w:r>
      <w:r>
        <w:rPr>
          <w:rFonts w:hint="eastAsia" w:cs="仿宋"/>
          <w:szCs w:val="28"/>
          <w:highlight w:val="none"/>
          <w:lang w:val="en-US" w:eastAsia="zh-CN"/>
        </w:rPr>
        <w:t>在农业生产大数据的支持下，</w:t>
      </w:r>
      <w:r>
        <w:rPr>
          <w:rFonts w:hint="eastAsia" w:cs="仿宋"/>
          <w:szCs w:val="28"/>
          <w:highlight w:val="none"/>
        </w:rPr>
        <w:t>为农民等农业经营主体提供科学的技术指导和耕、种、防、收等</w:t>
      </w:r>
      <w:r>
        <w:rPr>
          <w:rFonts w:hint="eastAsia" w:cs="仿宋"/>
          <w:szCs w:val="28"/>
          <w:highlight w:val="none"/>
          <w:lang w:val="en-US" w:eastAsia="zh-CN"/>
        </w:rPr>
        <w:t>服务</w:t>
      </w:r>
      <w:r>
        <w:rPr>
          <w:rFonts w:hint="eastAsia" w:cs="仿宋"/>
          <w:szCs w:val="28"/>
          <w:highlight w:val="none"/>
        </w:rPr>
        <w:t>。</w:t>
      </w:r>
    </w:p>
    <w:p>
      <w:pPr>
        <w:autoSpaceDE w:val="0"/>
        <w:autoSpaceDN w:val="0"/>
        <w:spacing w:line="480" w:lineRule="exact"/>
        <w:ind w:firstLine="420" w:firstLineChars="200"/>
        <w:rPr>
          <w:rFonts w:hint="default" w:eastAsia="宋体" w:cs="仿宋"/>
          <w:szCs w:val="28"/>
          <w:highlight w:val="none"/>
          <w:lang w:val="en-US" w:eastAsia="zh-CN"/>
        </w:rPr>
      </w:pPr>
      <w:r>
        <w:rPr>
          <w:rFonts w:hint="eastAsia" w:cs="仿宋"/>
          <w:szCs w:val="28"/>
          <w:highlight w:val="none"/>
          <w:lang w:val="en-US" w:eastAsia="zh-CN"/>
        </w:rPr>
        <w:t>产后服务：为帮助农业经营主体提高收益，在收集、分析农产品市场价格等信息的基础上，为其提供农产品收储、烘干、分级、销售等服务。</w:t>
      </w:r>
    </w:p>
    <w:p>
      <w:pPr>
        <w:autoSpaceDE w:val="0"/>
        <w:autoSpaceDN w:val="0"/>
        <w:spacing w:line="480" w:lineRule="exact"/>
        <w:ind w:firstLine="420" w:firstLineChars="200"/>
        <w:rPr>
          <w:rFonts w:hAnsi="宋体"/>
          <w:highlight w:val="none"/>
        </w:rPr>
      </w:pPr>
      <w:r>
        <w:rPr>
          <w:rFonts w:hint="eastAsia" w:cs="仿宋"/>
          <w:szCs w:val="28"/>
          <w:highlight w:val="none"/>
        </w:rPr>
        <w:t>电子商务：是在传统的一买一卖到店采购方式的基础上，用户可以</w:t>
      </w:r>
      <w:r>
        <w:rPr>
          <w:rFonts w:hint="eastAsia" w:hAnsi="宋体"/>
          <w:highlight w:val="none"/>
        </w:rPr>
        <w:t>通过平台实现农资销售、农机销售等服务工作时间电话咨询及预定，24小时网上受理咨询、预定与支付服务，宜实现网上电子商务交易与结算服务，帮助农户等农业经营主体提高交易效率，降低交易成本。</w:t>
      </w:r>
    </w:p>
    <w:p>
      <w:pPr>
        <w:autoSpaceDE w:val="0"/>
        <w:autoSpaceDN w:val="0"/>
        <w:spacing w:line="480" w:lineRule="exact"/>
        <w:ind w:firstLine="420" w:firstLineChars="200"/>
        <w:rPr>
          <w:rFonts w:cs="仿宋"/>
          <w:szCs w:val="28"/>
          <w:highlight w:val="none"/>
        </w:rPr>
      </w:pPr>
      <w:r>
        <w:rPr>
          <w:rFonts w:hint="eastAsia" w:cs="仿宋"/>
          <w:szCs w:val="28"/>
          <w:highlight w:val="none"/>
        </w:rPr>
        <w:t>农资质量追溯服务：通过给农资产品加上“身份证”的科技形式，做到来源可追踪，去向可查询，可以保障农资产品质量，避免假冒伪劣产品流入市场。</w:t>
      </w:r>
    </w:p>
    <w:p>
      <w:pPr>
        <w:autoSpaceDE w:val="0"/>
        <w:autoSpaceDN w:val="0"/>
        <w:spacing w:line="480" w:lineRule="exact"/>
        <w:ind w:firstLine="420" w:firstLineChars="200"/>
        <w:rPr>
          <w:rFonts w:cs="仿宋"/>
          <w:szCs w:val="28"/>
          <w:highlight w:val="none"/>
        </w:rPr>
      </w:pPr>
      <w:r>
        <w:rPr>
          <w:rFonts w:hint="eastAsia" w:cs="仿宋"/>
          <w:szCs w:val="28"/>
          <w:highlight w:val="none"/>
        </w:rPr>
        <w:t>金融服务：利用互联网、大数据等信息技术，为农业生产经营主体提供信贷、担保等金融服务，解决其生产经营过程中的融资难问题。</w:t>
      </w:r>
    </w:p>
    <w:p>
      <w:pPr>
        <w:autoSpaceDE w:val="0"/>
        <w:autoSpaceDN w:val="0"/>
        <w:spacing w:line="480" w:lineRule="exact"/>
        <w:ind w:firstLine="422" w:firstLineChars="200"/>
        <w:rPr>
          <w:b/>
          <w:bCs/>
          <w:szCs w:val="28"/>
          <w:highlight w:val="none"/>
        </w:rPr>
      </w:pPr>
      <w:r>
        <w:rPr>
          <w:rFonts w:hint="eastAsia"/>
          <w:b/>
          <w:bCs/>
          <w:szCs w:val="28"/>
          <w:highlight w:val="none"/>
        </w:rPr>
        <w:t>7、管理体系建设</w:t>
      </w:r>
    </w:p>
    <w:p>
      <w:pPr>
        <w:autoSpaceDE w:val="0"/>
        <w:autoSpaceDN w:val="0"/>
        <w:spacing w:line="480" w:lineRule="exact"/>
        <w:ind w:firstLine="420" w:firstLineChars="200"/>
        <w:rPr>
          <w:rFonts w:cs="仿宋"/>
          <w:szCs w:val="28"/>
          <w:highlight w:val="none"/>
        </w:rPr>
      </w:pPr>
      <w:r>
        <w:rPr>
          <w:rFonts w:hint="eastAsia" w:cs="仿宋"/>
          <w:szCs w:val="28"/>
          <w:highlight w:val="none"/>
        </w:rPr>
        <w:t>本章节为为农服务中心科技服务体系管理体系建设内容，包括制定服务规范和指导文件、设施设备管理、客户管理、服务评估和反馈机制、培训和指导等方面的内容。</w:t>
      </w:r>
    </w:p>
    <w:p>
      <w:pPr>
        <w:autoSpaceDE w:val="0"/>
        <w:autoSpaceDN w:val="0"/>
        <w:spacing w:line="480" w:lineRule="exact"/>
        <w:ind w:firstLine="420" w:firstLineChars="200"/>
        <w:rPr>
          <w:rFonts w:cs="仿宋"/>
          <w:szCs w:val="28"/>
          <w:highlight w:val="none"/>
        </w:rPr>
      </w:pPr>
      <w:r>
        <w:rPr>
          <w:rFonts w:hint="eastAsia" w:cs="仿宋"/>
          <w:szCs w:val="28"/>
          <w:highlight w:val="none"/>
        </w:rPr>
        <w:t>制定服务规范和指导文件是科技服务体系的基础保障，可以使为农服务中心健康、有效运行。</w:t>
      </w:r>
    </w:p>
    <w:p>
      <w:pPr>
        <w:autoSpaceDE w:val="0"/>
        <w:autoSpaceDN w:val="0"/>
        <w:spacing w:line="480" w:lineRule="exact"/>
        <w:ind w:firstLine="420" w:firstLineChars="200"/>
        <w:rPr>
          <w:rFonts w:cs="仿宋"/>
          <w:szCs w:val="28"/>
          <w:highlight w:val="none"/>
        </w:rPr>
      </w:pPr>
      <w:r>
        <w:rPr>
          <w:rFonts w:hint="eastAsia" w:cs="仿宋"/>
          <w:szCs w:val="28"/>
          <w:highlight w:val="none"/>
        </w:rPr>
        <w:t>设施设备管理及客户管理是科技服务体系的关键内容，其中设施设备是科技服务体系开展服务的关键设备；用户是科技服务体系的服务对象，通过规范管理，可以更好地开展服务。</w:t>
      </w:r>
    </w:p>
    <w:p>
      <w:pPr>
        <w:autoSpaceDE w:val="0"/>
        <w:autoSpaceDN w:val="0"/>
        <w:spacing w:line="480" w:lineRule="exact"/>
        <w:ind w:firstLine="420" w:firstLineChars="200"/>
        <w:rPr>
          <w:rFonts w:cs="仿宋"/>
          <w:szCs w:val="28"/>
          <w:highlight w:val="none"/>
        </w:rPr>
      </w:pPr>
      <w:r>
        <w:rPr>
          <w:rFonts w:hint="eastAsia" w:cs="仿宋"/>
          <w:szCs w:val="28"/>
          <w:highlight w:val="none"/>
        </w:rPr>
        <w:t>服务评估和反馈机制是科技服务体系不断完善的重要渠道。</w:t>
      </w:r>
    </w:p>
    <w:p>
      <w:pPr>
        <w:autoSpaceDE w:val="0"/>
        <w:autoSpaceDN w:val="0"/>
        <w:spacing w:line="480" w:lineRule="exact"/>
        <w:ind w:firstLine="420" w:firstLineChars="200"/>
        <w:rPr>
          <w:rFonts w:cs="仿宋"/>
          <w:szCs w:val="28"/>
          <w:highlight w:val="none"/>
        </w:rPr>
      </w:pPr>
      <w:r>
        <w:rPr>
          <w:rFonts w:hint="eastAsia" w:cs="仿宋"/>
          <w:szCs w:val="28"/>
          <w:highlight w:val="none"/>
        </w:rPr>
        <w:t>培训和指导可以进一步提升科技服务体系的服务质量和水平。</w:t>
      </w:r>
    </w:p>
    <w:p>
      <w:pPr>
        <w:autoSpaceDE w:val="0"/>
        <w:autoSpaceDN w:val="0"/>
        <w:spacing w:line="480" w:lineRule="exact"/>
        <w:ind w:firstLine="422" w:firstLineChars="200"/>
        <w:rPr>
          <w:rFonts w:cs="仿宋"/>
          <w:b/>
          <w:bCs/>
          <w:szCs w:val="28"/>
          <w:highlight w:val="none"/>
        </w:rPr>
      </w:pPr>
      <w:r>
        <w:rPr>
          <w:rFonts w:cs="仿宋"/>
          <w:b/>
          <w:bCs/>
          <w:szCs w:val="28"/>
          <w:highlight w:val="none"/>
        </w:rPr>
        <w:t>8</w:t>
      </w:r>
      <w:r>
        <w:rPr>
          <w:rFonts w:hint="eastAsia" w:cs="仿宋"/>
          <w:b/>
          <w:bCs/>
          <w:szCs w:val="28"/>
          <w:highlight w:val="none"/>
        </w:rPr>
        <w:t>、</w:t>
      </w:r>
      <w:r>
        <w:rPr>
          <w:rFonts w:cs="仿宋"/>
          <w:b/>
          <w:bCs/>
          <w:szCs w:val="28"/>
          <w:highlight w:val="none"/>
        </w:rPr>
        <w:t>证实方法</w:t>
      </w:r>
    </w:p>
    <w:p>
      <w:pPr>
        <w:autoSpaceDE w:val="0"/>
        <w:autoSpaceDN w:val="0"/>
        <w:spacing w:line="480" w:lineRule="exact"/>
        <w:ind w:firstLine="420" w:firstLineChars="200"/>
        <w:rPr>
          <w:rFonts w:cs="仿宋"/>
          <w:szCs w:val="28"/>
          <w:highlight w:val="none"/>
        </w:rPr>
      </w:pPr>
      <w:r>
        <w:rPr>
          <w:rFonts w:hint="eastAsia" w:cs="仿宋"/>
          <w:szCs w:val="28"/>
          <w:highlight w:val="none"/>
        </w:rPr>
        <w:t>本建设标准规范证实方法主要</w:t>
      </w:r>
      <w:r>
        <w:rPr>
          <w:rFonts w:cs="仿宋"/>
          <w:szCs w:val="28"/>
          <w:highlight w:val="none"/>
        </w:rPr>
        <w:t>采用留痕、主观评价等方法，分别针对标准文本中的关键</w:t>
      </w:r>
      <w:r>
        <w:rPr>
          <w:rFonts w:hint="eastAsia" w:cs="仿宋"/>
          <w:szCs w:val="28"/>
          <w:highlight w:val="none"/>
        </w:rPr>
        <w:t>要求</w:t>
      </w:r>
      <w:r>
        <w:rPr>
          <w:rFonts w:cs="仿宋"/>
          <w:szCs w:val="28"/>
          <w:highlight w:val="none"/>
        </w:rPr>
        <w:t>进行证实。其中，留痕方法包括填写操作过程记录、做标记、录像、文件存档、扫码上传等。主观评价等方法包括目测检查、审核等</w:t>
      </w:r>
      <w:r>
        <w:rPr>
          <w:rFonts w:hint="eastAsia" w:cs="仿宋"/>
          <w:szCs w:val="28"/>
          <w:highlight w:val="none"/>
        </w:rPr>
        <w:t>。</w:t>
      </w:r>
    </w:p>
    <w:p>
      <w:pPr>
        <w:numPr>
          <w:ilvl w:val="0"/>
          <w:numId w:val="7"/>
        </w:numPr>
        <w:ind w:right="-200" w:firstLine="275" w:firstLineChars="98"/>
        <w:outlineLvl w:val="0"/>
        <w:rPr>
          <w:rFonts w:ascii="宋体" w:hAnsi="宋体"/>
          <w:b/>
          <w:sz w:val="28"/>
          <w:szCs w:val="28"/>
          <w:highlight w:val="none"/>
        </w:rPr>
      </w:pPr>
      <w:r>
        <w:rPr>
          <w:rFonts w:hint="eastAsia" w:ascii="宋体" w:hAnsi="宋体"/>
          <w:b/>
          <w:sz w:val="28"/>
          <w:szCs w:val="28"/>
          <w:highlight w:val="none"/>
        </w:rPr>
        <w:t>预期的经济效益、社会效益和生态效益</w:t>
      </w:r>
    </w:p>
    <w:p>
      <w:pPr>
        <w:autoSpaceDE w:val="0"/>
        <w:autoSpaceDN w:val="0"/>
        <w:spacing w:line="480" w:lineRule="exact"/>
        <w:ind w:firstLine="420" w:firstLineChars="200"/>
        <w:rPr>
          <w:rFonts w:cs="仿宋"/>
          <w:szCs w:val="28"/>
          <w:highlight w:val="none"/>
        </w:rPr>
      </w:pPr>
      <w:r>
        <w:rPr>
          <w:rFonts w:hint="eastAsia" w:cs="仿宋"/>
          <w:szCs w:val="28"/>
          <w:highlight w:val="none"/>
        </w:rPr>
        <w:t>标准发布实施后，从经济效益方面来看，可以帮助为农服务中心应用互联网、大数据、云计算等信息技术，进一步提升为农服务中心的服务质量和效率，提高为农服务中心经营能力和市场竞争力。从社会效益来看，该标准的发布实施，可以带动提高为农服务中心管理和服务水平，提升农资行业科技服务水平，促进农业生产经营高效便利。从生态效益来看，该标准的发布实施，可以减少资源消耗和环境污染，提高农资利用效率，促进农业的可持续发展。</w:t>
      </w:r>
    </w:p>
    <w:p>
      <w:pPr>
        <w:numPr>
          <w:ilvl w:val="0"/>
          <w:numId w:val="7"/>
        </w:numPr>
        <w:ind w:right="-200" w:firstLine="275" w:firstLineChars="98"/>
        <w:outlineLvl w:val="0"/>
        <w:rPr>
          <w:rFonts w:ascii="宋体" w:hAnsi="宋体"/>
          <w:b/>
          <w:sz w:val="28"/>
          <w:szCs w:val="28"/>
          <w:highlight w:val="none"/>
        </w:rPr>
      </w:pPr>
      <w:r>
        <w:rPr>
          <w:rFonts w:hint="eastAsia" w:ascii="宋体" w:hAnsi="宋体"/>
          <w:b/>
          <w:sz w:val="28"/>
          <w:szCs w:val="28"/>
          <w:highlight w:val="none"/>
        </w:rPr>
        <w:t>采用国际标准和国外先进标准的程度</w:t>
      </w:r>
    </w:p>
    <w:p>
      <w:pPr>
        <w:autoSpaceDE w:val="0"/>
        <w:autoSpaceDN w:val="0"/>
        <w:spacing w:line="480" w:lineRule="exact"/>
        <w:ind w:firstLine="420" w:firstLineChars="200"/>
        <w:rPr>
          <w:rFonts w:cs="仿宋"/>
          <w:szCs w:val="28"/>
          <w:highlight w:val="none"/>
        </w:rPr>
      </w:pPr>
      <w:r>
        <w:rPr>
          <w:rFonts w:hint="eastAsia" w:cs="仿宋"/>
          <w:szCs w:val="28"/>
          <w:highlight w:val="none"/>
        </w:rPr>
        <w:t>本标准不涉及与国外标准技术内容的对比，也不涉及对现有国际标准和国外先进标准的采用。</w:t>
      </w:r>
    </w:p>
    <w:p>
      <w:pPr>
        <w:numPr>
          <w:ilvl w:val="0"/>
          <w:numId w:val="7"/>
        </w:numPr>
        <w:ind w:right="-200" w:firstLine="275" w:firstLineChars="98"/>
        <w:outlineLvl w:val="0"/>
        <w:rPr>
          <w:rFonts w:ascii="宋体" w:hAnsi="宋体"/>
          <w:b/>
          <w:sz w:val="28"/>
          <w:szCs w:val="28"/>
          <w:highlight w:val="none"/>
        </w:rPr>
      </w:pPr>
      <w:r>
        <w:rPr>
          <w:rFonts w:hint="eastAsia" w:ascii="宋体" w:hAnsi="宋体"/>
          <w:b/>
          <w:sz w:val="28"/>
          <w:szCs w:val="28"/>
          <w:highlight w:val="none"/>
        </w:rPr>
        <w:t>与有关的现行法律、法规和强制性国家标准的关系</w:t>
      </w:r>
    </w:p>
    <w:p>
      <w:pPr>
        <w:autoSpaceDE w:val="0"/>
        <w:autoSpaceDN w:val="0"/>
        <w:spacing w:line="480" w:lineRule="exact"/>
        <w:ind w:firstLine="420" w:firstLineChars="200"/>
        <w:rPr>
          <w:rFonts w:cs="仿宋"/>
          <w:szCs w:val="28"/>
          <w:highlight w:val="none"/>
        </w:rPr>
      </w:pPr>
      <w:r>
        <w:rPr>
          <w:rFonts w:hint="eastAsia" w:cs="仿宋"/>
          <w:szCs w:val="28"/>
          <w:highlight w:val="none"/>
        </w:rPr>
        <w:t>本标准的编制符合相关国家法律、法规的规定和强制性标准的要求。目前国内尚无为农服务中心科技服务体系建设规范的行业标准发布实施，本标准部分内容涉及到国家有关部门已经制定的一些国家标准、行业标准或地方标准，本标准是在立足农服务中心科技服务体系建设的基础上，结合这些标准的不同要求，做出了更具针对性的规定。</w:t>
      </w:r>
    </w:p>
    <w:p>
      <w:pPr>
        <w:numPr>
          <w:ilvl w:val="0"/>
          <w:numId w:val="7"/>
        </w:numPr>
        <w:ind w:right="-200" w:firstLine="275" w:firstLineChars="98"/>
        <w:outlineLvl w:val="0"/>
        <w:rPr>
          <w:rFonts w:ascii="宋体" w:hAnsi="宋体"/>
          <w:b/>
          <w:sz w:val="28"/>
          <w:szCs w:val="28"/>
          <w:highlight w:val="none"/>
        </w:rPr>
      </w:pPr>
      <w:r>
        <w:rPr>
          <w:rFonts w:hint="eastAsia" w:ascii="宋体" w:hAnsi="宋体"/>
          <w:b/>
          <w:sz w:val="28"/>
          <w:szCs w:val="28"/>
          <w:highlight w:val="none"/>
        </w:rPr>
        <w:t>重大分歧意见的处理经过和依据</w:t>
      </w:r>
    </w:p>
    <w:p>
      <w:pPr>
        <w:autoSpaceDE w:val="0"/>
        <w:autoSpaceDN w:val="0"/>
        <w:spacing w:line="480" w:lineRule="exact"/>
        <w:ind w:firstLine="420" w:firstLineChars="200"/>
        <w:rPr>
          <w:rFonts w:cs="仿宋"/>
          <w:szCs w:val="28"/>
          <w:highlight w:val="none"/>
        </w:rPr>
      </w:pPr>
      <w:r>
        <w:rPr>
          <w:rFonts w:hint="eastAsia" w:cs="仿宋"/>
          <w:szCs w:val="28"/>
          <w:highlight w:val="none"/>
        </w:rPr>
        <w:t>本标准在制定过程中未出现重大分歧意见。</w:t>
      </w:r>
    </w:p>
    <w:p>
      <w:pPr>
        <w:numPr>
          <w:ilvl w:val="0"/>
          <w:numId w:val="7"/>
        </w:numPr>
        <w:ind w:right="-200" w:firstLine="275" w:firstLineChars="98"/>
        <w:outlineLvl w:val="0"/>
        <w:rPr>
          <w:rFonts w:ascii="宋体" w:hAnsi="宋体"/>
          <w:b/>
          <w:sz w:val="28"/>
          <w:szCs w:val="28"/>
          <w:highlight w:val="none"/>
        </w:rPr>
      </w:pPr>
      <w:r>
        <w:rPr>
          <w:rFonts w:hint="eastAsia" w:ascii="宋体" w:hAnsi="宋体"/>
          <w:b/>
          <w:sz w:val="28"/>
          <w:szCs w:val="28"/>
          <w:highlight w:val="none"/>
        </w:rPr>
        <w:t>国家标准作为强制性国家标准或推荐性国家标准的建议</w:t>
      </w:r>
    </w:p>
    <w:p>
      <w:pPr>
        <w:autoSpaceDE w:val="0"/>
        <w:autoSpaceDN w:val="0"/>
        <w:spacing w:line="480" w:lineRule="exact"/>
        <w:ind w:firstLine="420" w:firstLineChars="200"/>
        <w:rPr>
          <w:rFonts w:cs="仿宋"/>
          <w:szCs w:val="28"/>
          <w:highlight w:val="none"/>
        </w:rPr>
      </w:pPr>
      <w:r>
        <w:rPr>
          <w:rFonts w:hint="eastAsia" w:cs="仿宋"/>
          <w:szCs w:val="28"/>
          <w:highlight w:val="none"/>
        </w:rPr>
        <w:t>本标准为行业标准，建议作为推荐性标准发布实施。</w:t>
      </w:r>
    </w:p>
    <w:p>
      <w:pPr>
        <w:numPr>
          <w:ilvl w:val="0"/>
          <w:numId w:val="7"/>
        </w:numPr>
        <w:ind w:right="-200" w:firstLine="275" w:firstLineChars="98"/>
        <w:outlineLvl w:val="0"/>
        <w:rPr>
          <w:rFonts w:ascii="宋体" w:hAnsi="宋体"/>
          <w:b/>
          <w:sz w:val="28"/>
          <w:szCs w:val="28"/>
          <w:highlight w:val="none"/>
        </w:rPr>
      </w:pPr>
      <w:r>
        <w:rPr>
          <w:rFonts w:hint="eastAsia" w:ascii="宋体" w:hAnsi="宋体"/>
          <w:b/>
          <w:sz w:val="28"/>
          <w:szCs w:val="28"/>
          <w:highlight w:val="none"/>
        </w:rPr>
        <w:t>贯彻国家标准的要求和措施建议</w:t>
      </w:r>
    </w:p>
    <w:p>
      <w:pPr>
        <w:autoSpaceDE w:val="0"/>
        <w:autoSpaceDN w:val="0"/>
        <w:spacing w:line="480" w:lineRule="exact"/>
        <w:ind w:firstLine="420" w:firstLineChars="200"/>
        <w:rPr>
          <w:rFonts w:cs="仿宋"/>
          <w:szCs w:val="28"/>
          <w:highlight w:val="none"/>
        </w:rPr>
      </w:pPr>
      <w:r>
        <w:rPr>
          <w:rFonts w:hint="eastAsia" w:cs="仿宋"/>
          <w:szCs w:val="28"/>
          <w:highlight w:val="none"/>
        </w:rPr>
        <w:t>建议本标准与本标准同领域的其他系列标准配套使用。</w:t>
      </w:r>
    </w:p>
    <w:p>
      <w:pPr>
        <w:numPr>
          <w:ilvl w:val="0"/>
          <w:numId w:val="7"/>
        </w:numPr>
        <w:ind w:right="-200" w:firstLine="275" w:firstLineChars="98"/>
        <w:outlineLvl w:val="0"/>
        <w:rPr>
          <w:rFonts w:ascii="宋体" w:hAnsi="宋体"/>
          <w:b/>
          <w:sz w:val="28"/>
          <w:szCs w:val="28"/>
          <w:highlight w:val="none"/>
        </w:rPr>
      </w:pPr>
      <w:r>
        <w:rPr>
          <w:rFonts w:hint="eastAsia" w:ascii="宋体" w:hAnsi="宋体"/>
          <w:b/>
          <w:sz w:val="28"/>
          <w:szCs w:val="28"/>
          <w:highlight w:val="none"/>
        </w:rPr>
        <w:t>废止现行有关标准的建议</w:t>
      </w:r>
    </w:p>
    <w:p>
      <w:pPr>
        <w:autoSpaceDE w:val="0"/>
        <w:autoSpaceDN w:val="0"/>
        <w:spacing w:line="480" w:lineRule="exact"/>
        <w:ind w:firstLine="420" w:firstLineChars="200"/>
        <w:rPr>
          <w:rFonts w:cs="仿宋"/>
          <w:szCs w:val="28"/>
          <w:highlight w:val="none"/>
        </w:rPr>
      </w:pPr>
      <w:r>
        <w:rPr>
          <w:rFonts w:hint="eastAsia" w:cs="仿宋"/>
          <w:szCs w:val="28"/>
          <w:highlight w:val="none"/>
        </w:rPr>
        <w:t>本标准不涉及对现行标准的废止。</w:t>
      </w:r>
    </w:p>
    <w:p>
      <w:pPr>
        <w:numPr>
          <w:ilvl w:val="0"/>
          <w:numId w:val="7"/>
        </w:numPr>
        <w:ind w:right="-200" w:firstLine="275" w:firstLineChars="98"/>
        <w:outlineLvl w:val="0"/>
        <w:rPr>
          <w:rFonts w:ascii="宋体" w:hAnsi="宋体"/>
          <w:b/>
          <w:sz w:val="28"/>
          <w:szCs w:val="28"/>
          <w:highlight w:val="none"/>
        </w:rPr>
      </w:pPr>
      <w:r>
        <w:rPr>
          <w:rFonts w:hint="eastAsia" w:ascii="宋体" w:hAnsi="宋体"/>
          <w:b/>
          <w:sz w:val="28"/>
          <w:szCs w:val="28"/>
          <w:highlight w:val="none"/>
        </w:rPr>
        <w:t>其他说明</w:t>
      </w:r>
    </w:p>
    <w:p>
      <w:pPr>
        <w:autoSpaceDE w:val="0"/>
        <w:autoSpaceDN w:val="0"/>
        <w:spacing w:line="480" w:lineRule="exact"/>
        <w:ind w:firstLine="420" w:firstLineChars="200"/>
        <w:rPr>
          <w:rFonts w:cs="仿宋"/>
          <w:szCs w:val="28"/>
          <w:highlight w:val="none"/>
        </w:rPr>
      </w:pPr>
      <w:r>
        <w:rPr>
          <w:rFonts w:hint="eastAsia" w:cs="仿宋"/>
          <w:szCs w:val="28"/>
          <w:highlight w:val="none"/>
        </w:rPr>
        <w:t>无。</w:t>
      </w:r>
    </w:p>
    <w:p>
      <w:pPr>
        <w:spacing w:before="156" w:beforeLines="50" w:after="156" w:afterLines="50"/>
        <w:rPr>
          <w:sz w:val="28"/>
          <w:szCs w:val="28"/>
          <w:highlight w:val="none"/>
        </w:rPr>
      </w:pPr>
    </w:p>
    <w:p>
      <w:pPr>
        <w:spacing w:line="360" w:lineRule="auto"/>
        <w:ind w:right="8" w:rightChars="4" w:firstLine="560" w:firstLineChars="200"/>
        <w:jc w:val="right"/>
        <w:rPr>
          <w:rFonts w:ascii="宋体" w:hAnsi="宋体" w:cs="宋体"/>
          <w:color w:val="000000"/>
          <w:sz w:val="28"/>
          <w:szCs w:val="28"/>
          <w:highlight w:val="none"/>
        </w:rPr>
      </w:pPr>
      <w:r>
        <w:rPr>
          <w:rFonts w:hint="eastAsia" w:ascii="宋体" w:hAnsi="宋体" w:cs="宋体"/>
          <w:color w:val="000000"/>
          <w:sz w:val="28"/>
          <w:szCs w:val="28"/>
          <w:highlight w:val="none"/>
        </w:rPr>
        <w:t>标准编制组</w:t>
      </w:r>
    </w:p>
    <w:p>
      <w:pPr>
        <w:spacing w:line="360" w:lineRule="auto"/>
        <w:ind w:right="8" w:rightChars="4" w:firstLine="560" w:firstLineChars="200"/>
        <w:jc w:val="right"/>
        <w:rPr>
          <w:sz w:val="28"/>
          <w:szCs w:val="28"/>
          <w:highlight w:val="none"/>
        </w:rPr>
      </w:pPr>
      <w:r>
        <w:rPr>
          <w:rFonts w:hint="eastAsia" w:ascii="宋体" w:hAnsi="宋体" w:cs="宋体"/>
          <w:color w:val="000000"/>
          <w:sz w:val="28"/>
          <w:szCs w:val="28"/>
          <w:highlight w:val="none"/>
        </w:rPr>
        <w:t>2024年</w:t>
      </w:r>
      <w:r>
        <w:rPr>
          <w:rFonts w:hint="eastAsia" w:ascii="宋体" w:hAnsi="宋体" w:cs="宋体"/>
          <w:color w:val="000000"/>
          <w:sz w:val="28"/>
          <w:szCs w:val="28"/>
          <w:highlight w:val="none"/>
          <w:lang w:val="en-US" w:eastAsia="zh-CN"/>
        </w:rPr>
        <w:t>2</w:t>
      </w:r>
      <w:r>
        <w:rPr>
          <w:rFonts w:hint="eastAsia" w:ascii="宋体" w:hAnsi="宋体" w:cs="宋体"/>
          <w:color w:val="000000"/>
          <w:sz w:val="28"/>
          <w:szCs w:val="28"/>
          <w:highlight w:val="none"/>
        </w:rPr>
        <w:t>月</w:t>
      </w:r>
    </w:p>
    <w:sectPr>
      <w:footerReference r:id="rId4" w:type="default"/>
      <w:pgSz w:w="11906" w:h="16838"/>
      <w:pgMar w:top="1134" w:right="1701" w:bottom="1134" w:left="1701"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金山简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0</w:t>
    </w:r>
    <w:r>
      <w:rPr>
        <w:rStyle w:val="15"/>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10</w:t>
    </w:r>
    <w:r>
      <w:rPr>
        <w:rStyle w:val="15"/>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BE41F"/>
    <w:multiLevelType w:val="singleLevel"/>
    <w:tmpl w:val="81FBE41F"/>
    <w:lvl w:ilvl="0" w:tentative="0">
      <w:start w:val="6"/>
      <w:numFmt w:val="chineseCounting"/>
      <w:suff w:val="nothing"/>
      <w:lvlText w:val="%1、"/>
      <w:lvlJc w:val="left"/>
      <w:rPr>
        <w:rFonts w:hint="eastAsia"/>
      </w:rPr>
    </w:lvl>
  </w:abstractNum>
  <w:abstractNum w:abstractNumId="1">
    <w:nsid w:val="E8198991"/>
    <w:multiLevelType w:val="singleLevel"/>
    <w:tmpl w:val="E8198991"/>
    <w:lvl w:ilvl="0" w:tentative="0">
      <w:start w:val="2"/>
      <w:numFmt w:val="chineseCounting"/>
      <w:suff w:val="nothing"/>
      <w:lvlText w:val="%1、"/>
      <w:lvlJc w:val="left"/>
      <w:rPr>
        <w:rFonts w:hint="eastAsia"/>
      </w:rPr>
    </w:lvl>
  </w:abstractNum>
  <w:abstractNum w:abstractNumId="2">
    <w:nsid w:val="1427E49C"/>
    <w:multiLevelType w:val="multilevel"/>
    <w:tmpl w:val="1427E49C"/>
    <w:lvl w:ilvl="0" w:tentative="0">
      <w:start w:val="1"/>
      <w:numFmt w:val="none"/>
      <w:pStyle w:val="28"/>
      <w:suff w:val="nothing"/>
      <w:lvlText w:val="%1注："/>
      <w:lvlJc w:val="left"/>
      <w:pPr>
        <w:ind w:left="726" w:hanging="363"/>
      </w:pPr>
      <w:rPr>
        <w:rFonts w:hint="eastAsia" w:ascii="黑体" w:hAnsi="Times New Roman" w:eastAsia="黑体" w:cs="黑体"/>
        <w:b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abstractNum w:abstractNumId="3">
    <w:nsid w:val="33B92F83"/>
    <w:multiLevelType w:val="multilevel"/>
    <w:tmpl w:val="33B92F83"/>
    <w:lvl w:ilvl="0" w:tentative="0">
      <w:start w:val="1"/>
      <w:numFmt w:val="none"/>
      <w:suff w:val="nothing"/>
      <w:lvlText w:val="%1"/>
      <w:lvlJc w:val="left"/>
      <w:pPr>
        <w:ind w:left="0" w:firstLine="0"/>
      </w:pPr>
    </w:lvl>
    <w:lvl w:ilvl="1" w:tentative="0">
      <w:start w:val="1"/>
      <w:numFmt w:val="decimal"/>
      <w:pStyle w:val="33"/>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4">
    <w:nsid w:val="397E5845"/>
    <w:multiLevelType w:val="singleLevel"/>
    <w:tmpl w:val="397E5845"/>
    <w:lvl w:ilvl="0" w:tentative="0">
      <w:start w:val="3"/>
      <w:numFmt w:val="chineseCounting"/>
      <w:suff w:val="nothing"/>
      <w:lvlText w:val="%1、"/>
      <w:lvlJc w:val="left"/>
      <w:rPr>
        <w:rFonts w:hint="eastAsia"/>
      </w:rPr>
    </w:lvl>
  </w:abstractNum>
  <w:abstractNum w:abstractNumId="5">
    <w:nsid w:val="557C2AF5"/>
    <w:multiLevelType w:val="multilevel"/>
    <w:tmpl w:val="557C2AF5"/>
    <w:lvl w:ilvl="0" w:tentative="0">
      <w:start w:val="1"/>
      <w:numFmt w:val="decimal"/>
      <w:pStyle w:val="3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6">
    <w:nsid w:val="7B803F7F"/>
    <w:multiLevelType w:val="multilevel"/>
    <w:tmpl w:val="7B803F7F"/>
    <w:lvl w:ilvl="0" w:tentative="0">
      <w:start w:val="1"/>
      <w:numFmt w:val="chineseCountingThousand"/>
      <w:pStyle w:val="2"/>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2"/>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2M2Q2MmU2YTkwNjRlNzJlMGY1NzAwNGIzMWVhMGMifQ=="/>
  </w:docVars>
  <w:rsids>
    <w:rsidRoot w:val="004304C4"/>
    <w:rsid w:val="00000E8F"/>
    <w:rsid w:val="00003A86"/>
    <w:rsid w:val="00004F72"/>
    <w:rsid w:val="000069A6"/>
    <w:rsid w:val="00006A60"/>
    <w:rsid w:val="00007754"/>
    <w:rsid w:val="00015ECC"/>
    <w:rsid w:val="00021CA8"/>
    <w:rsid w:val="00025277"/>
    <w:rsid w:val="0002564F"/>
    <w:rsid w:val="00025890"/>
    <w:rsid w:val="000279DE"/>
    <w:rsid w:val="000338BE"/>
    <w:rsid w:val="000354F8"/>
    <w:rsid w:val="000547CB"/>
    <w:rsid w:val="0006435C"/>
    <w:rsid w:val="000722F8"/>
    <w:rsid w:val="00074650"/>
    <w:rsid w:val="00074A02"/>
    <w:rsid w:val="00075ED4"/>
    <w:rsid w:val="00076FB5"/>
    <w:rsid w:val="00087D9A"/>
    <w:rsid w:val="00097446"/>
    <w:rsid w:val="00097A50"/>
    <w:rsid w:val="000A2E2D"/>
    <w:rsid w:val="000B3656"/>
    <w:rsid w:val="000B641B"/>
    <w:rsid w:val="000C0EDD"/>
    <w:rsid w:val="000C3104"/>
    <w:rsid w:val="000C6523"/>
    <w:rsid w:val="000D5DF9"/>
    <w:rsid w:val="000E0EA3"/>
    <w:rsid w:val="000E41E3"/>
    <w:rsid w:val="000E4A38"/>
    <w:rsid w:val="000E7152"/>
    <w:rsid w:val="000E7774"/>
    <w:rsid w:val="000F1CDD"/>
    <w:rsid w:val="000F29A0"/>
    <w:rsid w:val="000F2E68"/>
    <w:rsid w:val="000F4ADF"/>
    <w:rsid w:val="000F6C58"/>
    <w:rsid w:val="00100D68"/>
    <w:rsid w:val="001013D2"/>
    <w:rsid w:val="001051CD"/>
    <w:rsid w:val="00110A84"/>
    <w:rsid w:val="00111321"/>
    <w:rsid w:val="00111B7D"/>
    <w:rsid w:val="00117392"/>
    <w:rsid w:val="00123710"/>
    <w:rsid w:val="00125717"/>
    <w:rsid w:val="00130035"/>
    <w:rsid w:val="00130923"/>
    <w:rsid w:val="00131D86"/>
    <w:rsid w:val="0013290A"/>
    <w:rsid w:val="00133A55"/>
    <w:rsid w:val="00133D4F"/>
    <w:rsid w:val="0013430D"/>
    <w:rsid w:val="00135F42"/>
    <w:rsid w:val="0013715C"/>
    <w:rsid w:val="00140862"/>
    <w:rsid w:val="00143B87"/>
    <w:rsid w:val="00143BDC"/>
    <w:rsid w:val="00145189"/>
    <w:rsid w:val="001529A4"/>
    <w:rsid w:val="0015373C"/>
    <w:rsid w:val="001549DE"/>
    <w:rsid w:val="0015508F"/>
    <w:rsid w:val="00160AFB"/>
    <w:rsid w:val="00161A05"/>
    <w:rsid w:val="00162081"/>
    <w:rsid w:val="00162DFA"/>
    <w:rsid w:val="00165E6B"/>
    <w:rsid w:val="00167D62"/>
    <w:rsid w:val="00171AA3"/>
    <w:rsid w:val="00173BE2"/>
    <w:rsid w:val="001752AB"/>
    <w:rsid w:val="001754FF"/>
    <w:rsid w:val="001765C1"/>
    <w:rsid w:val="0017746D"/>
    <w:rsid w:val="001809C1"/>
    <w:rsid w:val="00186823"/>
    <w:rsid w:val="0018766F"/>
    <w:rsid w:val="00194311"/>
    <w:rsid w:val="00195320"/>
    <w:rsid w:val="001A024D"/>
    <w:rsid w:val="001A37C5"/>
    <w:rsid w:val="001A53B4"/>
    <w:rsid w:val="001B39CD"/>
    <w:rsid w:val="001B4BE9"/>
    <w:rsid w:val="001C680D"/>
    <w:rsid w:val="001D5706"/>
    <w:rsid w:val="001E24BD"/>
    <w:rsid w:val="001E4F1C"/>
    <w:rsid w:val="001E6BE7"/>
    <w:rsid w:val="001F0013"/>
    <w:rsid w:val="001F042F"/>
    <w:rsid w:val="001F2C2B"/>
    <w:rsid w:val="001F678B"/>
    <w:rsid w:val="00201C94"/>
    <w:rsid w:val="00201DBA"/>
    <w:rsid w:val="00202FA8"/>
    <w:rsid w:val="0020502B"/>
    <w:rsid w:val="00207669"/>
    <w:rsid w:val="00211DDF"/>
    <w:rsid w:val="00214BB8"/>
    <w:rsid w:val="00214F93"/>
    <w:rsid w:val="002151F5"/>
    <w:rsid w:val="00220DE4"/>
    <w:rsid w:val="002216B0"/>
    <w:rsid w:val="002261EA"/>
    <w:rsid w:val="00227010"/>
    <w:rsid w:val="002306BF"/>
    <w:rsid w:val="00231C3C"/>
    <w:rsid w:val="00236401"/>
    <w:rsid w:val="002410BC"/>
    <w:rsid w:val="00245E02"/>
    <w:rsid w:val="00253BBE"/>
    <w:rsid w:val="00255DD6"/>
    <w:rsid w:val="00256A8B"/>
    <w:rsid w:val="00257169"/>
    <w:rsid w:val="00257C46"/>
    <w:rsid w:val="00260B4D"/>
    <w:rsid w:val="00262DC1"/>
    <w:rsid w:val="00264499"/>
    <w:rsid w:val="0026685C"/>
    <w:rsid w:val="00267255"/>
    <w:rsid w:val="00270416"/>
    <w:rsid w:val="00272353"/>
    <w:rsid w:val="00273D9E"/>
    <w:rsid w:val="00275E27"/>
    <w:rsid w:val="0027699B"/>
    <w:rsid w:val="00276A91"/>
    <w:rsid w:val="00280958"/>
    <w:rsid w:val="002809F0"/>
    <w:rsid w:val="00285106"/>
    <w:rsid w:val="0029135B"/>
    <w:rsid w:val="002941C3"/>
    <w:rsid w:val="00295060"/>
    <w:rsid w:val="0029595B"/>
    <w:rsid w:val="00296FA5"/>
    <w:rsid w:val="00297D5D"/>
    <w:rsid w:val="002A0999"/>
    <w:rsid w:val="002A1C06"/>
    <w:rsid w:val="002A2D12"/>
    <w:rsid w:val="002A41C9"/>
    <w:rsid w:val="002A41E7"/>
    <w:rsid w:val="002A56D9"/>
    <w:rsid w:val="002A78D1"/>
    <w:rsid w:val="002B0B2F"/>
    <w:rsid w:val="002B1C05"/>
    <w:rsid w:val="002B4888"/>
    <w:rsid w:val="002B56A9"/>
    <w:rsid w:val="002B5915"/>
    <w:rsid w:val="002C0512"/>
    <w:rsid w:val="002C08C2"/>
    <w:rsid w:val="002C30F4"/>
    <w:rsid w:val="002C44F5"/>
    <w:rsid w:val="002C53FA"/>
    <w:rsid w:val="002C57DF"/>
    <w:rsid w:val="002D0F7D"/>
    <w:rsid w:val="002D1218"/>
    <w:rsid w:val="002D5E32"/>
    <w:rsid w:val="002D7723"/>
    <w:rsid w:val="002E16E8"/>
    <w:rsid w:val="002E2B0E"/>
    <w:rsid w:val="002E6801"/>
    <w:rsid w:val="002E7EB4"/>
    <w:rsid w:val="002F0015"/>
    <w:rsid w:val="002F7462"/>
    <w:rsid w:val="00301565"/>
    <w:rsid w:val="00307CB8"/>
    <w:rsid w:val="00310267"/>
    <w:rsid w:val="003114C7"/>
    <w:rsid w:val="003203DF"/>
    <w:rsid w:val="0032472D"/>
    <w:rsid w:val="00326EFF"/>
    <w:rsid w:val="00330B99"/>
    <w:rsid w:val="00330F68"/>
    <w:rsid w:val="00341AB0"/>
    <w:rsid w:val="00351BC2"/>
    <w:rsid w:val="0035217A"/>
    <w:rsid w:val="0035426A"/>
    <w:rsid w:val="003554A3"/>
    <w:rsid w:val="00361228"/>
    <w:rsid w:val="00363421"/>
    <w:rsid w:val="00366D81"/>
    <w:rsid w:val="003731E4"/>
    <w:rsid w:val="003760E8"/>
    <w:rsid w:val="00380591"/>
    <w:rsid w:val="0038343B"/>
    <w:rsid w:val="00384AF1"/>
    <w:rsid w:val="00385CE1"/>
    <w:rsid w:val="003943C5"/>
    <w:rsid w:val="00395DB5"/>
    <w:rsid w:val="003A02D9"/>
    <w:rsid w:val="003A1FBE"/>
    <w:rsid w:val="003A5E9F"/>
    <w:rsid w:val="003B3A77"/>
    <w:rsid w:val="003C0B97"/>
    <w:rsid w:val="003C1197"/>
    <w:rsid w:val="003D0354"/>
    <w:rsid w:val="003E1C4D"/>
    <w:rsid w:val="003F10A6"/>
    <w:rsid w:val="003F152E"/>
    <w:rsid w:val="003F57CA"/>
    <w:rsid w:val="004004B5"/>
    <w:rsid w:val="0040137F"/>
    <w:rsid w:val="00403E84"/>
    <w:rsid w:val="00415A86"/>
    <w:rsid w:val="00422059"/>
    <w:rsid w:val="00425B0F"/>
    <w:rsid w:val="0042642D"/>
    <w:rsid w:val="004266E7"/>
    <w:rsid w:val="004304C4"/>
    <w:rsid w:val="00440675"/>
    <w:rsid w:val="00450D06"/>
    <w:rsid w:val="00451849"/>
    <w:rsid w:val="0045300F"/>
    <w:rsid w:val="00454F77"/>
    <w:rsid w:val="00461B69"/>
    <w:rsid w:val="00463F5D"/>
    <w:rsid w:val="004651D6"/>
    <w:rsid w:val="00466A00"/>
    <w:rsid w:val="00470670"/>
    <w:rsid w:val="00470E92"/>
    <w:rsid w:val="00473E12"/>
    <w:rsid w:val="00477E84"/>
    <w:rsid w:val="00480191"/>
    <w:rsid w:val="0048491A"/>
    <w:rsid w:val="004905A3"/>
    <w:rsid w:val="00496E96"/>
    <w:rsid w:val="004A1D95"/>
    <w:rsid w:val="004A58B0"/>
    <w:rsid w:val="004A6E78"/>
    <w:rsid w:val="004A6FD5"/>
    <w:rsid w:val="004B2E5D"/>
    <w:rsid w:val="004B2F60"/>
    <w:rsid w:val="004B43CD"/>
    <w:rsid w:val="004B5FEE"/>
    <w:rsid w:val="004B6281"/>
    <w:rsid w:val="004B70A4"/>
    <w:rsid w:val="004C4041"/>
    <w:rsid w:val="004C421A"/>
    <w:rsid w:val="004D0AB8"/>
    <w:rsid w:val="004D5805"/>
    <w:rsid w:val="004D6BBB"/>
    <w:rsid w:val="004E6A4B"/>
    <w:rsid w:val="004F457A"/>
    <w:rsid w:val="004F5C5F"/>
    <w:rsid w:val="004F6843"/>
    <w:rsid w:val="004F752C"/>
    <w:rsid w:val="00501942"/>
    <w:rsid w:val="005035CC"/>
    <w:rsid w:val="00510870"/>
    <w:rsid w:val="00510877"/>
    <w:rsid w:val="00510DB6"/>
    <w:rsid w:val="00512179"/>
    <w:rsid w:val="0051485D"/>
    <w:rsid w:val="00517D71"/>
    <w:rsid w:val="00520A7F"/>
    <w:rsid w:val="00520AAE"/>
    <w:rsid w:val="00522AC4"/>
    <w:rsid w:val="0052470C"/>
    <w:rsid w:val="005269D2"/>
    <w:rsid w:val="00531E15"/>
    <w:rsid w:val="00543304"/>
    <w:rsid w:val="005472A5"/>
    <w:rsid w:val="00550F53"/>
    <w:rsid w:val="005517DF"/>
    <w:rsid w:val="005531DE"/>
    <w:rsid w:val="0056051E"/>
    <w:rsid w:val="00561D64"/>
    <w:rsid w:val="00566126"/>
    <w:rsid w:val="00567051"/>
    <w:rsid w:val="00570F79"/>
    <w:rsid w:val="00571E87"/>
    <w:rsid w:val="00573257"/>
    <w:rsid w:val="005867CD"/>
    <w:rsid w:val="00592501"/>
    <w:rsid w:val="00596524"/>
    <w:rsid w:val="005A26FD"/>
    <w:rsid w:val="005A2880"/>
    <w:rsid w:val="005A5A64"/>
    <w:rsid w:val="005B0DE9"/>
    <w:rsid w:val="005B1581"/>
    <w:rsid w:val="005B5D82"/>
    <w:rsid w:val="005C0762"/>
    <w:rsid w:val="005C56C2"/>
    <w:rsid w:val="005D1340"/>
    <w:rsid w:val="005D259F"/>
    <w:rsid w:val="005D5A5D"/>
    <w:rsid w:val="005E05F0"/>
    <w:rsid w:val="005E345C"/>
    <w:rsid w:val="005E3F43"/>
    <w:rsid w:val="005E5C33"/>
    <w:rsid w:val="005E6160"/>
    <w:rsid w:val="005E627E"/>
    <w:rsid w:val="005F3459"/>
    <w:rsid w:val="005F459D"/>
    <w:rsid w:val="00601A97"/>
    <w:rsid w:val="00614D06"/>
    <w:rsid w:val="00615B99"/>
    <w:rsid w:val="00615DF2"/>
    <w:rsid w:val="0062187E"/>
    <w:rsid w:val="00625612"/>
    <w:rsid w:val="006327A1"/>
    <w:rsid w:val="00636BEB"/>
    <w:rsid w:val="00643D65"/>
    <w:rsid w:val="00647024"/>
    <w:rsid w:val="00654348"/>
    <w:rsid w:val="006575C8"/>
    <w:rsid w:val="00657F43"/>
    <w:rsid w:val="00660DAD"/>
    <w:rsid w:val="00660E3E"/>
    <w:rsid w:val="0066191A"/>
    <w:rsid w:val="006622F2"/>
    <w:rsid w:val="00662CF6"/>
    <w:rsid w:val="00665F1E"/>
    <w:rsid w:val="00666732"/>
    <w:rsid w:val="00671C94"/>
    <w:rsid w:val="00673AB2"/>
    <w:rsid w:val="006808AB"/>
    <w:rsid w:val="00683B72"/>
    <w:rsid w:val="00683CF4"/>
    <w:rsid w:val="00685E87"/>
    <w:rsid w:val="00686B32"/>
    <w:rsid w:val="00687DFD"/>
    <w:rsid w:val="00690630"/>
    <w:rsid w:val="006913CD"/>
    <w:rsid w:val="00692B86"/>
    <w:rsid w:val="00693DE7"/>
    <w:rsid w:val="006A0B6B"/>
    <w:rsid w:val="006A383F"/>
    <w:rsid w:val="006A5E36"/>
    <w:rsid w:val="006B04B0"/>
    <w:rsid w:val="006B2DA9"/>
    <w:rsid w:val="006B359C"/>
    <w:rsid w:val="006B53E6"/>
    <w:rsid w:val="006B76C6"/>
    <w:rsid w:val="006C2D91"/>
    <w:rsid w:val="006C2F23"/>
    <w:rsid w:val="006C7C35"/>
    <w:rsid w:val="006E27C2"/>
    <w:rsid w:val="006E2E59"/>
    <w:rsid w:val="006E4D62"/>
    <w:rsid w:val="006E589B"/>
    <w:rsid w:val="006E5CCC"/>
    <w:rsid w:val="006F2842"/>
    <w:rsid w:val="006F4769"/>
    <w:rsid w:val="006F5866"/>
    <w:rsid w:val="00702036"/>
    <w:rsid w:val="00702E30"/>
    <w:rsid w:val="00710D5C"/>
    <w:rsid w:val="00712B2D"/>
    <w:rsid w:val="007154A1"/>
    <w:rsid w:val="00717646"/>
    <w:rsid w:val="007233FF"/>
    <w:rsid w:val="00724B77"/>
    <w:rsid w:val="0072600B"/>
    <w:rsid w:val="00730741"/>
    <w:rsid w:val="007327F2"/>
    <w:rsid w:val="007330E5"/>
    <w:rsid w:val="00735A6A"/>
    <w:rsid w:val="00735D6E"/>
    <w:rsid w:val="007370EB"/>
    <w:rsid w:val="007413AF"/>
    <w:rsid w:val="007416A9"/>
    <w:rsid w:val="007462FD"/>
    <w:rsid w:val="007465F2"/>
    <w:rsid w:val="00750017"/>
    <w:rsid w:val="00751DC6"/>
    <w:rsid w:val="0075263C"/>
    <w:rsid w:val="007531B2"/>
    <w:rsid w:val="00755991"/>
    <w:rsid w:val="00756231"/>
    <w:rsid w:val="007579EA"/>
    <w:rsid w:val="0076649F"/>
    <w:rsid w:val="00767778"/>
    <w:rsid w:val="00767A46"/>
    <w:rsid w:val="00771BD4"/>
    <w:rsid w:val="0077392A"/>
    <w:rsid w:val="007869B1"/>
    <w:rsid w:val="00786BF7"/>
    <w:rsid w:val="007908AA"/>
    <w:rsid w:val="00791878"/>
    <w:rsid w:val="007933B7"/>
    <w:rsid w:val="00793A30"/>
    <w:rsid w:val="007961D1"/>
    <w:rsid w:val="00797796"/>
    <w:rsid w:val="0079797B"/>
    <w:rsid w:val="007A074B"/>
    <w:rsid w:val="007A22C3"/>
    <w:rsid w:val="007A30D3"/>
    <w:rsid w:val="007A3720"/>
    <w:rsid w:val="007A42E6"/>
    <w:rsid w:val="007A507A"/>
    <w:rsid w:val="007A60BC"/>
    <w:rsid w:val="007B0815"/>
    <w:rsid w:val="007B782E"/>
    <w:rsid w:val="007C088D"/>
    <w:rsid w:val="007C1845"/>
    <w:rsid w:val="007C3278"/>
    <w:rsid w:val="007C5B92"/>
    <w:rsid w:val="007C6126"/>
    <w:rsid w:val="007E0278"/>
    <w:rsid w:val="007E07A8"/>
    <w:rsid w:val="007E1148"/>
    <w:rsid w:val="007E13F1"/>
    <w:rsid w:val="007E3250"/>
    <w:rsid w:val="007E3B47"/>
    <w:rsid w:val="007E51AD"/>
    <w:rsid w:val="007F2B7D"/>
    <w:rsid w:val="007F364C"/>
    <w:rsid w:val="007F3C88"/>
    <w:rsid w:val="007F3E41"/>
    <w:rsid w:val="007F4AF5"/>
    <w:rsid w:val="007F58C8"/>
    <w:rsid w:val="00804F17"/>
    <w:rsid w:val="00825471"/>
    <w:rsid w:val="0083220D"/>
    <w:rsid w:val="00832FFC"/>
    <w:rsid w:val="00834125"/>
    <w:rsid w:val="008403F0"/>
    <w:rsid w:val="00842169"/>
    <w:rsid w:val="00847D05"/>
    <w:rsid w:val="00852524"/>
    <w:rsid w:val="00853BCE"/>
    <w:rsid w:val="00862010"/>
    <w:rsid w:val="00863B59"/>
    <w:rsid w:val="008668F3"/>
    <w:rsid w:val="00870124"/>
    <w:rsid w:val="00871DBB"/>
    <w:rsid w:val="0087480D"/>
    <w:rsid w:val="00875797"/>
    <w:rsid w:val="00876AD7"/>
    <w:rsid w:val="00880F08"/>
    <w:rsid w:val="008853C3"/>
    <w:rsid w:val="00893291"/>
    <w:rsid w:val="00894DD6"/>
    <w:rsid w:val="008A602F"/>
    <w:rsid w:val="008A6254"/>
    <w:rsid w:val="008A7AE1"/>
    <w:rsid w:val="008B09BD"/>
    <w:rsid w:val="008C687C"/>
    <w:rsid w:val="008D242B"/>
    <w:rsid w:val="008D5D72"/>
    <w:rsid w:val="008E0C16"/>
    <w:rsid w:val="008F3712"/>
    <w:rsid w:val="008F5D4B"/>
    <w:rsid w:val="00901F02"/>
    <w:rsid w:val="00904AA7"/>
    <w:rsid w:val="00905311"/>
    <w:rsid w:val="00906B0E"/>
    <w:rsid w:val="00911A06"/>
    <w:rsid w:val="00913526"/>
    <w:rsid w:val="009214B4"/>
    <w:rsid w:val="0092185D"/>
    <w:rsid w:val="009230D9"/>
    <w:rsid w:val="00927603"/>
    <w:rsid w:val="00930A7F"/>
    <w:rsid w:val="0093156F"/>
    <w:rsid w:val="0093449F"/>
    <w:rsid w:val="00936F93"/>
    <w:rsid w:val="009404F0"/>
    <w:rsid w:val="00943DD0"/>
    <w:rsid w:val="00945E6F"/>
    <w:rsid w:val="00946F53"/>
    <w:rsid w:val="0094779F"/>
    <w:rsid w:val="009513F2"/>
    <w:rsid w:val="00955908"/>
    <w:rsid w:val="00957F0B"/>
    <w:rsid w:val="00960969"/>
    <w:rsid w:val="00961BEE"/>
    <w:rsid w:val="0096402A"/>
    <w:rsid w:val="00967D1D"/>
    <w:rsid w:val="00967F3C"/>
    <w:rsid w:val="009717CD"/>
    <w:rsid w:val="00972181"/>
    <w:rsid w:val="00972C3D"/>
    <w:rsid w:val="0097433D"/>
    <w:rsid w:val="00977673"/>
    <w:rsid w:val="00977D13"/>
    <w:rsid w:val="0098163B"/>
    <w:rsid w:val="00985B97"/>
    <w:rsid w:val="00986293"/>
    <w:rsid w:val="009A312C"/>
    <w:rsid w:val="009A511A"/>
    <w:rsid w:val="009A62D9"/>
    <w:rsid w:val="009B0728"/>
    <w:rsid w:val="009B262C"/>
    <w:rsid w:val="009B2F51"/>
    <w:rsid w:val="009C00F5"/>
    <w:rsid w:val="009C56DF"/>
    <w:rsid w:val="009C6C1A"/>
    <w:rsid w:val="009D2604"/>
    <w:rsid w:val="009D33A3"/>
    <w:rsid w:val="009E0510"/>
    <w:rsid w:val="009E197F"/>
    <w:rsid w:val="009E3FA7"/>
    <w:rsid w:val="009F75DE"/>
    <w:rsid w:val="009F7738"/>
    <w:rsid w:val="00A04FC4"/>
    <w:rsid w:val="00A07327"/>
    <w:rsid w:val="00A1162F"/>
    <w:rsid w:val="00A24E30"/>
    <w:rsid w:val="00A26747"/>
    <w:rsid w:val="00A26C9E"/>
    <w:rsid w:val="00A3468F"/>
    <w:rsid w:val="00A37FD1"/>
    <w:rsid w:val="00A41E0A"/>
    <w:rsid w:val="00A46628"/>
    <w:rsid w:val="00A6101E"/>
    <w:rsid w:val="00A62F72"/>
    <w:rsid w:val="00A6592F"/>
    <w:rsid w:val="00A6596D"/>
    <w:rsid w:val="00A67606"/>
    <w:rsid w:val="00A70B83"/>
    <w:rsid w:val="00A714C3"/>
    <w:rsid w:val="00A72583"/>
    <w:rsid w:val="00A73A75"/>
    <w:rsid w:val="00A7404D"/>
    <w:rsid w:val="00A82233"/>
    <w:rsid w:val="00A84E67"/>
    <w:rsid w:val="00A978B1"/>
    <w:rsid w:val="00A97C61"/>
    <w:rsid w:val="00AA04D7"/>
    <w:rsid w:val="00AA11B3"/>
    <w:rsid w:val="00AA159C"/>
    <w:rsid w:val="00AC1027"/>
    <w:rsid w:val="00AC274F"/>
    <w:rsid w:val="00AD5DB9"/>
    <w:rsid w:val="00AD7A65"/>
    <w:rsid w:val="00AE2B60"/>
    <w:rsid w:val="00AE6458"/>
    <w:rsid w:val="00AE67FB"/>
    <w:rsid w:val="00AF3002"/>
    <w:rsid w:val="00AF488D"/>
    <w:rsid w:val="00AF6F74"/>
    <w:rsid w:val="00B00F93"/>
    <w:rsid w:val="00B01270"/>
    <w:rsid w:val="00B03E1F"/>
    <w:rsid w:val="00B056E3"/>
    <w:rsid w:val="00B2149F"/>
    <w:rsid w:val="00B21AAC"/>
    <w:rsid w:val="00B22C2E"/>
    <w:rsid w:val="00B24B76"/>
    <w:rsid w:val="00B30502"/>
    <w:rsid w:val="00B30B5A"/>
    <w:rsid w:val="00B30EA9"/>
    <w:rsid w:val="00B34E68"/>
    <w:rsid w:val="00B37E8A"/>
    <w:rsid w:val="00B41035"/>
    <w:rsid w:val="00B43467"/>
    <w:rsid w:val="00B45939"/>
    <w:rsid w:val="00B47A3B"/>
    <w:rsid w:val="00B532D2"/>
    <w:rsid w:val="00B54E19"/>
    <w:rsid w:val="00B61BB0"/>
    <w:rsid w:val="00B7002A"/>
    <w:rsid w:val="00B712C2"/>
    <w:rsid w:val="00B7178C"/>
    <w:rsid w:val="00B72306"/>
    <w:rsid w:val="00B7235B"/>
    <w:rsid w:val="00B806CE"/>
    <w:rsid w:val="00B8692B"/>
    <w:rsid w:val="00B90680"/>
    <w:rsid w:val="00B90EBD"/>
    <w:rsid w:val="00BB368B"/>
    <w:rsid w:val="00BB44A5"/>
    <w:rsid w:val="00BB63F4"/>
    <w:rsid w:val="00BC0AD2"/>
    <w:rsid w:val="00BC17F2"/>
    <w:rsid w:val="00BC2B17"/>
    <w:rsid w:val="00BC3447"/>
    <w:rsid w:val="00BC60A6"/>
    <w:rsid w:val="00BD0998"/>
    <w:rsid w:val="00BD6369"/>
    <w:rsid w:val="00BE76C9"/>
    <w:rsid w:val="00BF1BC4"/>
    <w:rsid w:val="00BF302E"/>
    <w:rsid w:val="00BF3238"/>
    <w:rsid w:val="00BF3527"/>
    <w:rsid w:val="00BF5B03"/>
    <w:rsid w:val="00BF5DB9"/>
    <w:rsid w:val="00BF75B8"/>
    <w:rsid w:val="00C04AC9"/>
    <w:rsid w:val="00C06EC9"/>
    <w:rsid w:val="00C10649"/>
    <w:rsid w:val="00C1226D"/>
    <w:rsid w:val="00C145D0"/>
    <w:rsid w:val="00C16509"/>
    <w:rsid w:val="00C2164F"/>
    <w:rsid w:val="00C30599"/>
    <w:rsid w:val="00C33755"/>
    <w:rsid w:val="00C33A06"/>
    <w:rsid w:val="00C353B6"/>
    <w:rsid w:val="00C36366"/>
    <w:rsid w:val="00C36A94"/>
    <w:rsid w:val="00C37133"/>
    <w:rsid w:val="00C376BC"/>
    <w:rsid w:val="00C42946"/>
    <w:rsid w:val="00C469C3"/>
    <w:rsid w:val="00C47AEB"/>
    <w:rsid w:val="00C53446"/>
    <w:rsid w:val="00C53EF7"/>
    <w:rsid w:val="00C57526"/>
    <w:rsid w:val="00C65C5D"/>
    <w:rsid w:val="00C7396E"/>
    <w:rsid w:val="00C77E80"/>
    <w:rsid w:val="00C8018C"/>
    <w:rsid w:val="00C806D1"/>
    <w:rsid w:val="00C80BC7"/>
    <w:rsid w:val="00C80E0B"/>
    <w:rsid w:val="00C84C48"/>
    <w:rsid w:val="00C871FF"/>
    <w:rsid w:val="00C87953"/>
    <w:rsid w:val="00C87FC9"/>
    <w:rsid w:val="00C929E1"/>
    <w:rsid w:val="00C955AF"/>
    <w:rsid w:val="00C95D9E"/>
    <w:rsid w:val="00CA3B60"/>
    <w:rsid w:val="00CA420D"/>
    <w:rsid w:val="00CB3546"/>
    <w:rsid w:val="00CB5F30"/>
    <w:rsid w:val="00CB7AB3"/>
    <w:rsid w:val="00CC1DDD"/>
    <w:rsid w:val="00CD2D8E"/>
    <w:rsid w:val="00CD5801"/>
    <w:rsid w:val="00CD5A9D"/>
    <w:rsid w:val="00CD7801"/>
    <w:rsid w:val="00CE108C"/>
    <w:rsid w:val="00CE4B71"/>
    <w:rsid w:val="00CE56FD"/>
    <w:rsid w:val="00CE5C60"/>
    <w:rsid w:val="00CF41AD"/>
    <w:rsid w:val="00D024EA"/>
    <w:rsid w:val="00D03782"/>
    <w:rsid w:val="00D07830"/>
    <w:rsid w:val="00D10AF1"/>
    <w:rsid w:val="00D13012"/>
    <w:rsid w:val="00D1570A"/>
    <w:rsid w:val="00D2045C"/>
    <w:rsid w:val="00D220CD"/>
    <w:rsid w:val="00D231C2"/>
    <w:rsid w:val="00D249AE"/>
    <w:rsid w:val="00D31EBF"/>
    <w:rsid w:val="00D3292D"/>
    <w:rsid w:val="00D33A64"/>
    <w:rsid w:val="00D33AAF"/>
    <w:rsid w:val="00D373FE"/>
    <w:rsid w:val="00D40D61"/>
    <w:rsid w:val="00D41B61"/>
    <w:rsid w:val="00D46C6A"/>
    <w:rsid w:val="00D503BA"/>
    <w:rsid w:val="00D5394F"/>
    <w:rsid w:val="00D66D29"/>
    <w:rsid w:val="00D673A2"/>
    <w:rsid w:val="00D70091"/>
    <w:rsid w:val="00D71953"/>
    <w:rsid w:val="00D7788F"/>
    <w:rsid w:val="00D86390"/>
    <w:rsid w:val="00D949EA"/>
    <w:rsid w:val="00D95DD5"/>
    <w:rsid w:val="00DA1C57"/>
    <w:rsid w:val="00DA5173"/>
    <w:rsid w:val="00DA69E0"/>
    <w:rsid w:val="00DB1FDF"/>
    <w:rsid w:val="00DC2C76"/>
    <w:rsid w:val="00DC4392"/>
    <w:rsid w:val="00DC4448"/>
    <w:rsid w:val="00DC738C"/>
    <w:rsid w:val="00DD0D34"/>
    <w:rsid w:val="00DD1647"/>
    <w:rsid w:val="00DD2478"/>
    <w:rsid w:val="00DD60B2"/>
    <w:rsid w:val="00DE056F"/>
    <w:rsid w:val="00DE4233"/>
    <w:rsid w:val="00DE490C"/>
    <w:rsid w:val="00DE6CD3"/>
    <w:rsid w:val="00DE6F9E"/>
    <w:rsid w:val="00DF16B6"/>
    <w:rsid w:val="00DF3462"/>
    <w:rsid w:val="00DF4D25"/>
    <w:rsid w:val="00DF77CF"/>
    <w:rsid w:val="00DF7A9E"/>
    <w:rsid w:val="00E119F6"/>
    <w:rsid w:val="00E1465B"/>
    <w:rsid w:val="00E14923"/>
    <w:rsid w:val="00E16E70"/>
    <w:rsid w:val="00E2131B"/>
    <w:rsid w:val="00E26CD9"/>
    <w:rsid w:val="00E2753C"/>
    <w:rsid w:val="00E41172"/>
    <w:rsid w:val="00E45A4C"/>
    <w:rsid w:val="00E5068C"/>
    <w:rsid w:val="00E52B6A"/>
    <w:rsid w:val="00E578D5"/>
    <w:rsid w:val="00E60740"/>
    <w:rsid w:val="00E6094B"/>
    <w:rsid w:val="00E61B11"/>
    <w:rsid w:val="00E6215B"/>
    <w:rsid w:val="00E656DB"/>
    <w:rsid w:val="00E66C23"/>
    <w:rsid w:val="00E715C9"/>
    <w:rsid w:val="00E75482"/>
    <w:rsid w:val="00E76D0A"/>
    <w:rsid w:val="00E82988"/>
    <w:rsid w:val="00E93BA8"/>
    <w:rsid w:val="00E96DC9"/>
    <w:rsid w:val="00EA13AB"/>
    <w:rsid w:val="00EA2598"/>
    <w:rsid w:val="00EA2912"/>
    <w:rsid w:val="00EB2C6A"/>
    <w:rsid w:val="00EB4D62"/>
    <w:rsid w:val="00EB6FA3"/>
    <w:rsid w:val="00EC7580"/>
    <w:rsid w:val="00ED1C28"/>
    <w:rsid w:val="00ED77E9"/>
    <w:rsid w:val="00EE11EC"/>
    <w:rsid w:val="00EE2609"/>
    <w:rsid w:val="00EE4723"/>
    <w:rsid w:val="00EE4BE9"/>
    <w:rsid w:val="00EE589A"/>
    <w:rsid w:val="00EF02C7"/>
    <w:rsid w:val="00EF7876"/>
    <w:rsid w:val="00F0033A"/>
    <w:rsid w:val="00F00D5B"/>
    <w:rsid w:val="00F01022"/>
    <w:rsid w:val="00F0692A"/>
    <w:rsid w:val="00F14669"/>
    <w:rsid w:val="00F17452"/>
    <w:rsid w:val="00F221EE"/>
    <w:rsid w:val="00F2576D"/>
    <w:rsid w:val="00F35559"/>
    <w:rsid w:val="00F37CC0"/>
    <w:rsid w:val="00F421F6"/>
    <w:rsid w:val="00F440D3"/>
    <w:rsid w:val="00F441A0"/>
    <w:rsid w:val="00F516C3"/>
    <w:rsid w:val="00F525D2"/>
    <w:rsid w:val="00F52E7B"/>
    <w:rsid w:val="00F64647"/>
    <w:rsid w:val="00F64C5B"/>
    <w:rsid w:val="00F65EBF"/>
    <w:rsid w:val="00F66500"/>
    <w:rsid w:val="00F667F8"/>
    <w:rsid w:val="00F71221"/>
    <w:rsid w:val="00F72A5D"/>
    <w:rsid w:val="00F7717C"/>
    <w:rsid w:val="00F7763C"/>
    <w:rsid w:val="00F77DD3"/>
    <w:rsid w:val="00F81F76"/>
    <w:rsid w:val="00F925CC"/>
    <w:rsid w:val="00F93A32"/>
    <w:rsid w:val="00F93B6C"/>
    <w:rsid w:val="00F94401"/>
    <w:rsid w:val="00F95FCD"/>
    <w:rsid w:val="00F96C84"/>
    <w:rsid w:val="00FA096D"/>
    <w:rsid w:val="00FA0E9C"/>
    <w:rsid w:val="00FA13EA"/>
    <w:rsid w:val="00FA1B28"/>
    <w:rsid w:val="00FA1CA8"/>
    <w:rsid w:val="00FA30C2"/>
    <w:rsid w:val="00FA5C74"/>
    <w:rsid w:val="00FB2AFB"/>
    <w:rsid w:val="00FB6048"/>
    <w:rsid w:val="00FB6761"/>
    <w:rsid w:val="00FC0AA5"/>
    <w:rsid w:val="00FC327F"/>
    <w:rsid w:val="00FC47D3"/>
    <w:rsid w:val="00FC6226"/>
    <w:rsid w:val="00FC77B4"/>
    <w:rsid w:val="00FD1C03"/>
    <w:rsid w:val="00FD3698"/>
    <w:rsid w:val="00FD57E8"/>
    <w:rsid w:val="00FD5832"/>
    <w:rsid w:val="00FD7DA9"/>
    <w:rsid w:val="00FE51B2"/>
    <w:rsid w:val="00FE59DD"/>
    <w:rsid w:val="00FE7A4D"/>
    <w:rsid w:val="00FF341D"/>
    <w:rsid w:val="00FF41C8"/>
    <w:rsid w:val="00FF5EED"/>
    <w:rsid w:val="01305D43"/>
    <w:rsid w:val="026924F0"/>
    <w:rsid w:val="03BF77F3"/>
    <w:rsid w:val="04926F71"/>
    <w:rsid w:val="05D709B3"/>
    <w:rsid w:val="06B44D8B"/>
    <w:rsid w:val="072B0D9F"/>
    <w:rsid w:val="075229E7"/>
    <w:rsid w:val="076771BB"/>
    <w:rsid w:val="078037A4"/>
    <w:rsid w:val="09A66E7A"/>
    <w:rsid w:val="09C9105F"/>
    <w:rsid w:val="09CB3087"/>
    <w:rsid w:val="0A2A6B08"/>
    <w:rsid w:val="0B676BC7"/>
    <w:rsid w:val="0B8909A2"/>
    <w:rsid w:val="0B9C06D5"/>
    <w:rsid w:val="0C1102AF"/>
    <w:rsid w:val="0CBD4DA7"/>
    <w:rsid w:val="0D0314F2"/>
    <w:rsid w:val="0D696CDD"/>
    <w:rsid w:val="0F6F1A71"/>
    <w:rsid w:val="0F873C21"/>
    <w:rsid w:val="0FEE0B17"/>
    <w:rsid w:val="119C4CA2"/>
    <w:rsid w:val="11B20CAD"/>
    <w:rsid w:val="152E4B28"/>
    <w:rsid w:val="153B2DC4"/>
    <w:rsid w:val="159468C1"/>
    <w:rsid w:val="15FD457F"/>
    <w:rsid w:val="163376A9"/>
    <w:rsid w:val="168D78FC"/>
    <w:rsid w:val="170D117A"/>
    <w:rsid w:val="17457E73"/>
    <w:rsid w:val="178C4351"/>
    <w:rsid w:val="178E35DB"/>
    <w:rsid w:val="1876405C"/>
    <w:rsid w:val="1AAE21D3"/>
    <w:rsid w:val="1B23671D"/>
    <w:rsid w:val="1C8A3640"/>
    <w:rsid w:val="201A61E2"/>
    <w:rsid w:val="21020B82"/>
    <w:rsid w:val="22F86DBE"/>
    <w:rsid w:val="23727369"/>
    <w:rsid w:val="23F30C56"/>
    <w:rsid w:val="24893FEE"/>
    <w:rsid w:val="26216157"/>
    <w:rsid w:val="26711FE7"/>
    <w:rsid w:val="26946BF3"/>
    <w:rsid w:val="26A4322F"/>
    <w:rsid w:val="26FD4086"/>
    <w:rsid w:val="2A9F38E6"/>
    <w:rsid w:val="2B693CA8"/>
    <w:rsid w:val="2BD13FEC"/>
    <w:rsid w:val="2C3E29E4"/>
    <w:rsid w:val="2CEB526E"/>
    <w:rsid w:val="2D0143E4"/>
    <w:rsid w:val="2DC41869"/>
    <w:rsid w:val="2DF644E5"/>
    <w:rsid w:val="2F35056B"/>
    <w:rsid w:val="2FEA115F"/>
    <w:rsid w:val="320025CF"/>
    <w:rsid w:val="32987E37"/>
    <w:rsid w:val="330B1B18"/>
    <w:rsid w:val="340622E0"/>
    <w:rsid w:val="343B01DB"/>
    <w:rsid w:val="34A851AC"/>
    <w:rsid w:val="36392E40"/>
    <w:rsid w:val="37CA3C84"/>
    <w:rsid w:val="38305977"/>
    <w:rsid w:val="38433B03"/>
    <w:rsid w:val="38AA3B82"/>
    <w:rsid w:val="395D3729"/>
    <w:rsid w:val="39DA59DA"/>
    <w:rsid w:val="3A3A050C"/>
    <w:rsid w:val="3B270464"/>
    <w:rsid w:val="3D382D17"/>
    <w:rsid w:val="3D453E79"/>
    <w:rsid w:val="3D5440BC"/>
    <w:rsid w:val="3EFF1FBE"/>
    <w:rsid w:val="41AD6A24"/>
    <w:rsid w:val="41E573A0"/>
    <w:rsid w:val="42097B6B"/>
    <w:rsid w:val="42870A90"/>
    <w:rsid w:val="456B6447"/>
    <w:rsid w:val="45933E34"/>
    <w:rsid w:val="459736E0"/>
    <w:rsid w:val="45FB1DEE"/>
    <w:rsid w:val="465712A6"/>
    <w:rsid w:val="47CA0A61"/>
    <w:rsid w:val="48D72771"/>
    <w:rsid w:val="4A5C59D3"/>
    <w:rsid w:val="4B7F3FB2"/>
    <w:rsid w:val="4CA010CC"/>
    <w:rsid w:val="4DAF20F3"/>
    <w:rsid w:val="4DDC7CF4"/>
    <w:rsid w:val="4DDE00FE"/>
    <w:rsid w:val="4E8C3CF2"/>
    <w:rsid w:val="4EDD75EA"/>
    <w:rsid w:val="4F020CDE"/>
    <w:rsid w:val="4F0A4E8D"/>
    <w:rsid w:val="4F67205C"/>
    <w:rsid w:val="4F871016"/>
    <w:rsid w:val="4F9A4F0B"/>
    <w:rsid w:val="4FA1057A"/>
    <w:rsid w:val="50591CBD"/>
    <w:rsid w:val="51087240"/>
    <w:rsid w:val="52D27B05"/>
    <w:rsid w:val="52D7336D"/>
    <w:rsid w:val="52EA4395"/>
    <w:rsid w:val="546F55A1"/>
    <w:rsid w:val="547075D6"/>
    <w:rsid w:val="55731D92"/>
    <w:rsid w:val="55D33CED"/>
    <w:rsid w:val="55D3606E"/>
    <w:rsid w:val="57DF7F3A"/>
    <w:rsid w:val="593B13DE"/>
    <w:rsid w:val="59EF3692"/>
    <w:rsid w:val="5A2B5352"/>
    <w:rsid w:val="5A69551E"/>
    <w:rsid w:val="5AC91B39"/>
    <w:rsid w:val="5C292E8C"/>
    <w:rsid w:val="5CC51398"/>
    <w:rsid w:val="5CED210B"/>
    <w:rsid w:val="5D6B5616"/>
    <w:rsid w:val="5D9B1B67"/>
    <w:rsid w:val="5ECE15AF"/>
    <w:rsid w:val="5ED43B27"/>
    <w:rsid w:val="5F895F52"/>
    <w:rsid w:val="604F6C39"/>
    <w:rsid w:val="60613DF2"/>
    <w:rsid w:val="61AF3E37"/>
    <w:rsid w:val="625E539E"/>
    <w:rsid w:val="63091321"/>
    <w:rsid w:val="63373A3B"/>
    <w:rsid w:val="63EB4ECB"/>
    <w:rsid w:val="64732E3C"/>
    <w:rsid w:val="6545060B"/>
    <w:rsid w:val="66137D93"/>
    <w:rsid w:val="677105B3"/>
    <w:rsid w:val="678C42CF"/>
    <w:rsid w:val="68E372EA"/>
    <w:rsid w:val="69C7733D"/>
    <w:rsid w:val="69D81A4D"/>
    <w:rsid w:val="6A470981"/>
    <w:rsid w:val="6AF02DC7"/>
    <w:rsid w:val="6B5E5F82"/>
    <w:rsid w:val="6BE20F27"/>
    <w:rsid w:val="6C5A602F"/>
    <w:rsid w:val="6D26739B"/>
    <w:rsid w:val="6DD843E9"/>
    <w:rsid w:val="6E5B49FB"/>
    <w:rsid w:val="6E617EC2"/>
    <w:rsid w:val="6E70494A"/>
    <w:rsid w:val="6E9A0347"/>
    <w:rsid w:val="6F021127"/>
    <w:rsid w:val="6F1B2B08"/>
    <w:rsid w:val="6F993A2D"/>
    <w:rsid w:val="6FCC795E"/>
    <w:rsid w:val="6FE02D58"/>
    <w:rsid w:val="70612B56"/>
    <w:rsid w:val="70691532"/>
    <w:rsid w:val="711F61B4"/>
    <w:rsid w:val="71CA5941"/>
    <w:rsid w:val="71F144E0"/>
    <w:rsid w:val="72D00D26"/>
    <w:rsid w:val="73631126"/>
    <w:rsid w:val="73A56AF4"/>
    <w:rsid w:val="73F43927"/>
    <w:rsid w:val="746A4D6E"/>
    <w:rsid w:val="74791DC3"/>
    <w:rsid w:val="74EA523B"/>
    <w:rsid w:val="7662726E"/>
    <w:rsid w:val="769F78E8"/>
    <w:rsid w:val="799D6A87"/>
    <w:rsid w:val="79EF5D6E"/>
    <w:rsid w:val="7A456C8B"/>
    <w:rsid w:val="7AA52F13"/>
    <w:rsid w:val="7BF75C42"/>
    <w:rsid w:val="7C8F0691"/>
    <w:rsid w:val="7EA133F2"/>
    <w:rsid w:val="7EE51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autoRedefine/>
    <w:qFormat/>
    <w:uiPriority w:val="0"/>
    <w:pPr>
      <w:keepNext/>
      <w:keepLines/>
      <w:numPr>
        <w:ilvl w:val="0"/>
        <w:numId w:val="1"/>
      </w:numPr>
      <w:spacing w:line="360" w:lineRule="auto"/>
      <w:outlineLvl w:val="1"/>
    </w:pPr>
    <w:rPr>
      <w:rFonts w:eastAsia="黑体"/>
      <w:bCs/>
      <w:sz w:val="24"/>
      <w:szCs w:val="32"/>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b/>
      <w:kern w:val="0"/>
      <w:sz w:val="27"/>
      <w:szCs w:val="27"/>
    </w:rPr>
  </w:style>
  <w:style w:type="paragraph" w:styleId="4">
    <w:name w:val="heading 4"/>
    <w:basedOn w:val="1"/>
    <w:next w:val="1"/>
    <w:link w:val="29"/>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unhideWhenUsed/>
    <w:qFormat/>
    <w:uiPriority w:val="35"/>
    <w:pPr>
      <w:spacing w:line="360" w:lineRule="auto"/>
      <w:jc w:val="center"/>
    </w:pPr>
    <w:rPr>
      <w:rFonts w:eastAsia="仿宋" w:cstheme="majorBidi"/>
      <w:sz w:val="24"/>
    </w:rPr>
  </w:style>
  <w:style w:type="paragraph" w:styleId="6">
    <w:name w:val="Document Map"/>
    <w:basedOn w:val="1"/>
    <w:link w:val="21"/>
    <w:autoRedefine/>
    <w:qFormat/>
    <w:uiPriority w:val="0"/>
    <w:rPr>
      <w:rFonts w:ascii="宋体"/>
      <w:sz w:val="18"/>
      <w:szCs w:val="18"/>
    </w:rPr>
  </w:style>
  <w:style w:type="paragraph" w:styleId="7">
    <w:name w:val="Balloon Text"/>
    <w:basedOn w:val="1"/>
    <w:link w:val="19"/>
    <w:autoRedefine/>
    <w:qFormat/>
    <w:uiPriority w:val="0"/>
    <w:rPr>
      <w:sz w:val="18"/>
      <w:szCs w:val="18"/>
    </w:rPr>
  </w:style>
  <w:style w:type="paragraph" w:styleId="8">
    <w:name w:val="footer"/>
    <w:basedOn w:val="1"/>
    <w:autoRedefine/>
    <w:semiHidden/>
    <w:qFormat/>
    <w:uiPriority w:val="0"/>
    <w:pPr>
      <w:tabs>
        <w:tab w:val="center" w:pos="4153"/>
        <w:tab w:val="right" w:pos="8306"/>
      </w:tabs>
      <w:snapToGrid w:val="0"/>
      <w:jc w:val="left"/>
    </w:pPr>
    <w:rPr>
      <w:sz w:val="18"/>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semiHidden/>
    <w:unhideWhenUsed/>
    <w:qFormat/>
    <w:uiPriority w:val="0"/>
    <w:pPr>
      <w:spacing w:beforeAutospacing="1" w:afterAutospacing="1"/>
      <w:jc w:val="left"/>
    </w:pPr>
    <w:rPr>
      <w:kern w:val="0"/>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bCs/>
    </w:rPr>
  </w:style>
  <w:style w:type="character" w:styleId="15">
    <w:name w:val="page number"/>
    <w:basedOn w:val="13"/>
    <w:autoRedefine/>
    <w:semiHidden/>
    <w:qFormat/>
    <w:uiPriority w:val="0"/>
  </w:style>
  <w:style w:type="character" w:styleId="16">
    <w:name w:val="Hyperlink"/>
    <w:basedOn w:val="13"/>
    <w:autoRedefine/>
    <w:semiHidden/>
    <w:unhideWhenUsed/>
    <w:qFormat/>
    <w:uiPriority w:val="0"/>
    <w:rPr>
      <w:color w:val="0000FF"/>
      <w:u w:val="single"/>
    </w:rPr>
  </w:style>
  <w:style w:type="paragraph" w:customStyle="1" w:styleId="1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18">
    <w:name w:val="页眉 字符"/>
    <w:link w:val="9"/>
    <w:autoRedefine/>
    <w:qFormat/>
    <w:uiPriority w:val="0"/>
    <w:rPr>
      <w:kern w:val="2"/>
      <w:sz w:val="18"/>
      <w:szCs w:val="18"/>
    </w:rPr>
  </w:style>
  <w:style w:type="character" w:customStyle="1" w:styleId="19">
    <w:name w:val="批注框文本 字符"/>
    <w:link w:val="7"/>
    <w:autoRedefine/>
    <w:qFormat/>
    <w:uiPriority w:val="0"/>
    <w:rPr>
      <w:kern w:val="2"/>
      <w:sz w:val="18"/>
      <w:szCs w:val="18"/>
    </w:rPr>
  </w:style>
  <w:style w:type="paragraph" w:customStyle="1" w:styleId="20">
    <w:name w:val="二级条文2"/>
    <w:basedOn w:val="1"/>
    <w:autoRedefine/>
    <w:qFormat/>
    <w:uiPriority w:val="0"/>
    <w:pPr>
      <w:widowControl/>
      <w:spacing w:after="160" w:line="240" w:lineRule="exact"/>
      <w:jc w:val="left"/>
    </w:pPr>
    <w:rPr>
      <w:rFonts w:ascii="Verdana" w:hAnsi="Verdana" w:eastAsia="仿宋_GB2312"/>
      <w:sz w:val="24"/>
      <w:szCs w:val="24"/>
      <w:lang w:eastAsia="en-US"/>
    </w:rPr>
  </w:style>
  <w:style w:type="character" w:customStyle="1" w:styleId="21">
    <w:name w:val="文档结构图 字符"/>
    <w:basedOn w:val="13"/>
    <w:link w:val="6"/>
    <w:autoRedefine/>
    <w:qFormat/>
    <w:uiPriority w:val="0"/>
    <w:rPr>
      <w:rFonts w:ascii="宋体"/>
      <w:kern w:val="2"/>
      <w:sz w:val="18"/>
      <w:szCs w:val="18"/>
    </w:rPr>
  </w:style>
  <w:style w:type="paragraph" w:customStyle="1" w:styleId="2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styleId="25">
    <w:name w:val="List Paragraph"/>
    <w:basedOn w:val="1"/>
    <w:autoRedefine/>
    <w:qFormat/>
    <w:uiPriority w:val="34"/>
    <w:pPr>
      <w:ind w:firstLine="420" w:firstLineChars="200"/>
    </w:pPr>
  </w:style>
  <w:style w:type="character" w:customStyle="1" w:styleId="26">
    <w:name w:val="段 Char"/>
    <w:basedOn w:val="13"/>
    <w:autoRedefine/>
    <w:qFormat/>
    <w:uiPriority w:val="0"/>
    <w:rPr>
      <w:rFonts w:hint="eastAsia" w:ascii="宋体" w:hAnsi="宋体" w:eastAsia="宋体" w:cs="宋体"/>
      <w:sz w:val="21"/>
    </w:rPr>
  </w:style>
  <w:style w:type="paragraph" w:customStyle="1" w:styleId="27">
    <w:name w:val="一级条标题"/>
    <w:basedOn w:val="1"/>
    <w:next w:val="1"/>
    <w:autoRedefine/>
    <w:qFormat/>
    <w:uiPriority w:val="0"/>
    <w:pPr>
      <w:widowControl/>
      <w:tabs>
        <w:tab w:val="left" w:pos="360"/>
      </w:tabs>
      <w:spacing w:beforeLines="50" w:afterLines="50"/>
      <w:jc w:val="left"/>
      <w:outlineLvl w:val="2"/>
    </w:pPr>
    <w:rPr>
      <w:rFonts w:hint="eastAsia" w:ascii="黑体" w:eastAsia="黑体"/>
      <w:kern w:val="0"/>
      <w:szCs w:val="21"/>
    </w:rPr>
  </w:style>
  <w:style w:type="paragraph" w:customStyle="1" w:styleId="28">
    <w:name w:val="注：（正文）"/>
    <w:basedOn w:val="1"/>
    <w:next w:val="1"/>
    <w:autoRedefine/>
    <w:qFormat/>
    <w:uiPriority w:val="0"/>
    <w:pPr>
      <w:numPr>
        <w:ilvl w:val="0"/>
        <w:numId w:val="2"/>
      </w:numPr>
      <w:autoSpaceDE w:val="0"/>
      <w:autoSpaceDN w:val="0"/>
    </w:pPr>
    <w:rPr>
      <w:rFonts w:hint="eastAsia" w:ascii="宋体"/>
      <w:kern w:val="0"/>
      <w:sz w:val="18"/>
      <w:szCs w:val="18"/>
    </w:rPr>
  </w:style>
  <w:style w:type="character" w:customStyle="1" w:styleId="29">
    <w:name w:val="标题 4 字符"/>
    <w:basedOn w:val="13"/>
    <w:link w:val="4"/>
    <w:autoRedefine/>
    <w:semiHidden/>
    <w:qFormat/>
    <w:uiPriority w:val="0"/>
    <w:rPr>
      <w:rFonts w:asciiTheme="majorHAnsi" w:hAnsiTheme="majorHAnsi" w:eastAsiaTheme="majorEastAsia" w:cstheme="majorBidi"/>
      <w:b/>
      <w:bCs/>
      <w:kern w:val="2"/>
      <w:sz w:val="28"/>
      <w:szCs w:val="28"/>
    </w:rPr>
  </w:style>
  <w:style w:type="paragraph" w:customStyle="1" w:styleId="30">
    <w:name w:val="标准文件_正文图标题"/>
    <w:next w:val="1"/>
    <w:autoRedefine/>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31">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
    <w:name w:val="标准文件_段 Char"/>
    <w:basedOn w:val="13"/>
    <w:autoRedefine/>
    <w:qFormat/>
    <w:uiPriority w:val="0"/>
    <w:rPr>
      <w:rFonts w:hint="eastAsia" w:ascii="宋体" w:hAnsi="Times New Roman" w:eastAsia="宋体" w:cs="宋体"/>
      <w:sz w:val="21"/>
    </w:rPr>
  </w:style>
  <w:style w:type="paragraph" w:customStyle="1" w:styleId="33">
    <w:name w:val="标准文件_章标题"/>
    <w:basedOn w:val="1"/>
    <w:next w:val="1"/>
    <w:autoRedefine/>
    <w:qFormat/>
    <w:uiPriority w:val="0"/>
    <w:pPr>
      <w:widowControl/>
      <w:numPr>
        <w:ilvl w:val="1"/>
        <w:numId w:val="4"/>
      </w:numPr>
      <w:spacing w:before="100" w:beforeLines="100" w:after="100" w:afterLines="100"/>
      <w:outlineLvl w:val="0"/>
    </w:pPr>
    <w:rPr>
      <w:rFonts w:hint="eastAsia" w:ascii="黑体" w:eastAsia="黑体"/>
      <w:kern w:val="0"/>
    </w:rPr>
  </w:style>
  <w:style w:type="character" w:customStyle="1" w:styleId="34">
    <w:name w:val="10"/>
    <w:basedOn w:val="13"/>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cnis</Company>
  <Pages>8</Pages>
  <Words>922</Words>
  <Characters>5258</Characters>
  <Lines>43</Lines>
  <Paragraphs>12</Paragraphs>
  <TotalTime>0</TotalTime>
  <ScaleCrop>false</ScaleCrop>
  <LinksUpToDate>false</LinksUpToDate>
  <CharactersWithSpaces>6168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2022-08-02T02:32:00Z</dcterms:created>
  <dc:creator>chl</dc:creator>
  <cp:lastModifiedBy>傻不拉几美美君～水木</cp:lastModifiedBy>
  <cp:lastPrinted>2019-02-26T02:37:00Z</cp:lastPrinted>
  <dcterms:modified xsi:type="dcterms:W3CDTF">2024-02-04T08:27:12Z</dcterms:modified>
  <dc:title>《消费品质量安全风险信息采集和处理指南》</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RubyTemplateID" linkTarget="0">
    <vt:lpwstr>6</vt:lpwstr>
  </property>
  <property fmtid="{D5CDD505-2E9C-101B-9397-08002B2CF9AE}" pid="4" name="ICV">
    <vt:lpwstr>4734413171354E08882F3DEA1964620E_13</vt:lpwstr>
  </property>
</Properties>
</file>