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9E7F2">
      <w:pPr>
        <w:jc w:val="left"/>
        <w:rPr>
          <w:rFonts w:hint="eastAsia" w:ascii="黑体" w:hAnsi="黑体" w:eastAsia="黑体" w:cs="黑体"/>
          <w:sz w:val="32"/>
        </w:rPr>
      </w:pPr>
      <w:r>
        <w:rPr>
          <w:rFonts w:hint="eastAsia" w:ascii="黑体" w:hAnsi="黑体" w:eastAsia="黑体" w:cs="黑体"/>
          <w:sz w:val="32"/>
        </w:rPr>
        <w:t>附件1</w:t>
      </w:r>
    </w:p>
    <w:p w14:paraId="533491B4">
      <w:pPr>
        <w:jc w:val="left"/>
        <w:rPr>
          <w:rFonts w:hint="eastAsia" w:ascii="黑体" w:hAnsi="黑体" w:eastAsia="黑体" w:cs="黑体"/>
          <w:sz w:val="32"/>
        </w:rPr>
      </w:pPr>
    </w:p>
    <w:p w14:paraId="B2EC6CDA">
      <w:pPr>
        <w:jc w:val="center"/>
        <w:rPr>
          <w:rFonts w:ascii="Times New Roman" w:hAnsi="Times New Roman" w:eastAsia="方正小标宋简体"/>
          <w:sz w:val="40"/>
          <w:szCs w:val="40"/>
        </w:rPr>
      </w:pPr>
      <w:r>
        <w:rPr>
          <w:rFonts w:hint="eastAsia" w:ascii="Times New Roman" w:hAnsi="Times New Roman" w:eastAsia="方正小标宋简体"/>
          <w:sz w:val="40"/>
          <w:szCs w:val="40"/>
        </w:rPr>
        <w:t>关于征集“2025—2026年度</w:t>
      </w:r>
    </w:p>
    <w:p w14:paraId="4976241B">
      <w:pPr>
        <w:jc w:val="center"/>
        <w:rPr>
          <w:rFonts w:ascii="Times New Roman" w:hAnsi="Times New Roman" w:eastAsia="方正小标宋简体"/>
          <w:sz w:val="40"/>
          <w:szCs w:val="40"/>
        </w:rPr>
      </w:pPr>
      <w:r>
        <w:rPr>
          <w:rFonts w:hint="eastAsia" w:ascii="Times New Roman" w:hAnsi="Times New Roman" w:eastAsia="方正小标宋简体"/>
          <w:sz w:val="40"/>
          <w:szCs w:val="40"/>
        </w:rPr>
        <w:t>农化服务新产品新技术新成果”的说明</w:t>
      </w:r>
    </w:p>
    <w:p w14:paraId="56C01A5C">
      <w:pPr>
        <w:spacing w:line="600" w:lineRule="exact"/>
        <w:ind w:firstLine="640" w:firstLineChars="200"/>
        <w:rPr>
          <w:rFonts w:hint="eastAsia" w:ascii="Times New Roman" w:hAnsi="Times New Roman" w:eastAsia="仿宋_GB2312"/>
          <w:sz w:val="32"/>
          <w:szCs w:val="32"/>
        </w:rPr>
      </w:pPr>
    </w:p>
    <w:p w14:paraId="0C9EE569">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szCs w:val="32"/>
        </w:rPr>
        <w:t>为完整准确全面贯彻新发展理念，牢固树立产业科技理念，充分发挥技术集成在引领农业高质量发展和支撑农业强国中的重要作用，</w:t>
      </w:r>
      <w:r>
        <w:rPr>
          <w:rFonts w:hint="eastAsia" w:ascii="Times New Roman" w:hAnsi="Times New Roman" w:eastAsia="仿宋_GB2312"/>
          <w:sz w:val="32"/>
        </w:rPr>
        <w:t>“第六届全国农业综合服务商大会暨第十二届全国农资科技博览会”组委会现向行业征集</w:t>
      </w:r>
      <w:r>
        <w:rPr>
          <w:rFonts w:hint="eastAsia" w:ascii="Times New Roman" w:hAnsi="Times New Roman" w:eastAsia="仿宋_GB2312"/>
          <w:sz w:val="32"/>
          <w:szCs w:val="32"/>
        </w:rPr>
        <w:t>“2025—2026年度农业社会化服务新产品新技术新成果”。</w:t>
      </w:r>
      <w:r>
        <w:rPr>
          <w:rFonts w:hint="eastAsia" w:ascii="Times New Roman" w:hAnsi="Times New Roman" w:eastAsia="仿宋_GB2312"/>
          <w:sz w:val="32"/>
        </w:rPr>
        <w:t>有关要求如下：</w:t>
      </w:r>
    </w:p>
    <w:p w14:paraId="E8D557B1">
      <w:pPr>
        <w:ind w:firstLine="640" w:firstLineChars="200"/>
        <w:rPr>
          <w:rFonts w:ascii="Times New Roman" w:hAnsi="Times New Roman" w:eastAsia="黑体"/>
          <w:sz w:val="32"/>
          <w:szCs w:val="32"/>
        </w:rPr>
      </w:pPr>
      <w:r>
        <w:rPr>
          <w:rFonts w:hint="eastAsia" w:ascii="Times New Roman" w:hAnsi="Times New Roman" w:eastAsia="黑体"/>
          <w:sz w:val="32"/>
          <w:szCs w:val="32"/>
        </w:rPr>
        <w:t>一、肥料新产品征集范围</w:t>
      </w:r>
    </w:p>
    <w:p w14:paraId="3F8875FE">
      <w:pPr>
        <w:spacing w:line="600" w:lineRule="exact"/>
        <w:rPr>
          <w:rFonts w:ascii="Times New Roman" w:hAnsi="Times New Roman" w:eastAsia="仿宋_GB2312"/>
          <w:sz w:val="32"/>
        </w:rPr>
      </w:pPr>
      <w:r>
        <w:rPr>
          <w:rFonts w:hint="eastAsia" w:ascii="Times New Roman" w:hAnsi="Times New Roman" w:eastAsia="仿宋_GB2312"/>
          <w:sz w:val="32"/>
        </w:rPr>
        <w:t xml:space="preserve">    肥料新产品是指在肥料形态、功能、原料及生产工艺上有别于传统一类肥料。目的是为了改善和提高肥料利用率、提高土壤肥力及肥料功能，主要包括：缓控释配方肥、有机肥、水溶性肥、微生物肥等。</w:t>
      </w:r>
    </w:p>
    <w:p w14:paraId="B9DE5A2E">
      <w:pPr>
        <w:ind w:firstLine="640" w:firstLineChars="200"/>
        <w:rPr>
          <w:rFonts w:ascii="Times New Roman" w:hAnsi="Times New Roman" w:eastAsia="黑体"/>
          <w:sz w:val="32"/>
          <w:szCs w:val="32"/>
        </w:rPr>
      </w:pPr>
      <w:r>
        <w:rPr>
          <w:rFonts w:hint="eastAsia" w:ascii="Times New Roman" w:hAnsi="Times New Roman" w:eastAsia="黑体"/>
          <w:sz w:val="32"/>
          <w:szCs w:val="32"/>
        </w:rPr>
        <w:t>二、新技术新成果征集范围</w:t>
      </w:r>
    </w:p>
    <w:p w14:paraId="C0704FF6">
      <w:pPr>
        <w:ind w:firstLine="640" w:firstLineChars="200"/>
        <w:rPr>
          <w:rFonts w:ascii="Times New Roman" w:hAnsi="Times New Roman" w:eastAsia="仿宋_GB2312"/>
          <w:sz w:val="32"/>
          <w:szCs w:val="32"/>
        </w:rPr>
      </w:pPr>
      <w:r>
        <w:rPr>
          <w:rFonts w:hint="eastAsia" w:ascii="Times New Roman" w:hAnsi="Times New Roman" w:eastAsia="方正楷体简体"/>
          <w:sz w:val="32"/>
          <w:szCs w:val="32"/>
        </w:rPr>
        <w:t>（一）育种技术</w:t>
      </w:r>
    </w:p>
    <w:p w14:paraId="4C4CE23E">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通过遗传育种和生物技术手段，筛选出适应性强、产量高、品质优良的农作物新品种，以满足市场的需求和提高农业生产效益。同时，加强对种子、种苗等生产资料的监管，确保品种纯正和种子质量，为农业生产提供优质的种质资源。</w:t>
      </w:r>
    </w:p>
    <w:p w14:paraId="87496282">
      <w:pPr>
        <w:ind w:firstLine="640" w:firstLineChars="200"/>
        <w:rPr>
          <w:rFonts w:hint="eastAsia" w:ascii="Times New Roman" w:hAnsi="Times New Roman" w:eastAsia="方正楷体简体"/>
          <w:sz w:val="32"/>
          <w:szCs w:val="32"/>
        </w:rPr>
      </w:pPr>
      <w:r>
        <w:rPr>
          <w:rFonts w:hint="eastAsia" w:ascii="Times New Roman" w:hAnsi="Times New Roman" w:eastAsia="方正楷体简体"/>
          <w:sz w:val="32"/>
          <w:szCs w:val="32"/>
        </w:rPr>
        <w:t>（二）农业生产技术</w:t>
      </w:r>
    </w:p>
    <w:p w14:paraId="71ED30F0">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配合绿色农资升级行动，积极发展精准变量施肥、水肥一体化等技术，构建起化肥</w:t>
      </w:r>
      <w:r>
        <w:rPr>
          <w:rFonts w:hint="default" w:ascii="Times New Roman" w:hAnsi="Times New Roman" w:eastAsia="仿宋_GB2312"/>
          <w:sz w:val="32"/>
          <w:szCs w:val="32"/>
        </w:rPr>
        <w:t>科学施用、</w:t>
      </w:r>
      <w:r>
        <w:rPr>
          <w:rFonts w:hint="eastAsia" w:ascii="Times New Roman" w:hAnsi="Times New Roman" w:eastAsia="仿宋_GB2312"/>
          <w:sz w:val="32"/>
          <w:szCs w:val="32"/>
        </w:rPr>
        <w:t>农药减施增效技术体系。涵盖播种到收获的整个生产过程，包括土壤改良、合理施肥、节水灌溉、病虫害防治等关键技术。通过科学的管理和先进的农业技术，提高作物的产量和品质，同时降低生产成本，增强农产品的市场竞争力。</w:t>
      </w:r>
    </w:p>
    <w:p w14:paraId="4D3A53F0">
      <w:pPr>
        <w:ind w:firstLine="640" w:firstLineChars="200"/>
        <w:rPr>
          <w:rFonts w:hint="eastAsia" w:ascii="Times New Roman" w:hAnsi="Times New Roman" w:eastAsia="方正楷体简体"/>
          <w:sz w:val="32"/>
          <w:szCs w:val="32"/>
        </w:rPr>
      </w:pPr>
      <w:r>
        <w:rPr>
          <w:rFonts w:hint="eastAsia" w:ascii="Times New Roman" w:hAnsi="Times New Roman" w:eastAsia="方正楷体简体"/>
          <w:sz w:val="32"/>
          <w:szCs w:val="32"/>
        </w:rPr>
        <w:t>（三）植保技术</w:t>
      </w:r>
    </w:p>
    <w:p w14:paraId="711F5F71">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植保技术是保障农业生产安全的关键环节。包括病虫害监测预警、绿色防控技术的研发与推广、生物农药和生物防治技术的应用等。通过科学防治病虫害，减少化学农药的使用，保护生态环境和农产品质量安全，促进农业的可持续发展。</w:t>
      </w:r>
    </w:p>
    <w:p w14:paraId="DBB6FE2E">
      <w:pPr>
        <w:ind w:firstLine="640" w:firstLineChars="200"/>
        <w:rPr>
          <w:rFonts w:hint="eastAsia" w:ascii="Times New Roman" w:hAnsi="Times New Roman" w:eastAsia="方正楷体简体"/>
          <w:sz w:val="32"/>
          <w:szCs w:val="32"/>
        </w:rPr>
      </w:pPr>
      <w:r>
        <w:rPr>
          <w:rFonts w:hint="eastAsia" w:ascii="Times New Roman" w:hAnsi="Times New Roman" w:eastAsia="方正楷体简体"/>
          <w:sz w:val="32"/>
          <w:szCs w:val="32"/>
        </w:rPr>
        <w:t>（四）农业资源环境技术</w:t>
      </w:r>
    </w:p>
    <w:p w14:paraId="3E1D5774">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农业资源环境技术是农业社会化服务在资源利用和环境保护方面的体现。应契合绿色农资的核心概念，在农业生产过程中使用环保、高效、安全的农业生产资料，包括种子、肥料、农药等，能够有效地提高农作物的产量和品质，同时减少对环境的污染和对生态系统的破坏。其中还包括农业废弃物的资源化利用、畜禽粪污资源化利用、秸秆综合利用、农膜回收技术、节水农业技术、土壤保育、修复技术等。通过合理利用农业资源、保护生态环境，实现农业的绿色发展，促进农业与生态环境的和谐共生。</w:t>
      </w:r>
    </w:p>
    <w:p w14:paraId="7DE44E86">
      <w:pPr>
        <w:ind w:firstLine="640" w:firstLineChars="200"/>
        <w:rPr>
          <w:rFonts w:hint="eastAsia" w:ascii="Times New Roman" w:hAnsi="Times New Roman" w:eastAsia="方正楷体简体"/>
          <w:sz w:val="32"/>
          <w:szCs w:val="32"/>
        </w:rPr>
      </w:pPr>
      <w:r>
        <w:rPr>
          <w:rFonts w:hint="eastAsia" w:ascii="Times New Roman" w:hAnsi="Times New Roman" w:eastAsia="方正楷体简体"/>
          <w:sz w:val="32"/>
          <w:szCs w:val="32"/>
        </w:rPr>
        <w:t>（五）智能化农机新技术</w:t>
      </w:r>
    </w:p>
    <w:p w14:paraId="5A38236B">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农业机械化技术是提高农业生产效率的关键手段。这包括农机具的研发与推广、农机作业服务、农机维修保养等方面的技术。这些新技术应涵盖了智慧农机等现代化、智能化的装备和系统。通过实时数据采集、分析和处理，实现精准作业和智能决策，降低劳动强度，提高生产效率，促进农业生产的现代化和规模化。</w:t>
      </w:r>
    </w:p>
    <w:p w14:paraId="A63D54B7">
      <w:pPr>
        <w:ind w:firstLine="640" w:firstLineChars="200"/>
        <w:rPr>
          <w:rFonts w:hint="eastAsia" w:ascii="Times New Roman" w:hAnsi="Times New Roman" w:eastAsia="方正楷体简体"/>
          <w:sz w:val="32"/>
          <w:szCs w:val="32"/>
        </w:rPr>
      </w:pPr>
      <w:r>
        <w:rPr>
          <w:rFonts w:hint="eastAsia" w:ascii="Times New Roman" w:hAnsi="Times New Roman" w:eastAsia="方正楷体简体"/>
          <w:sz w:val="32"/>
          <w:szCs w:val="32"/>
        </w:rPr>
        <w:t>（六）智慧农资服务数据平台技术</w:t>
      </w:r>
    </w:p>
    <w:p w14:paraId="E0ED841F">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智慧农资服务数据平台技术是一个综合性的技术体系，它整合了物联网、云计算、大数据、</w:t>
      </w:r>
      <w:r>
        <w:rPr>
          <w:rFonts w:ascii="Times New Roman" w:hAnsi="Times New Roman" w:eastAsia="仿宋_GB2312" w:cs="Times New Roman"/>
          <w:sz w:val="32"/>
          <w:szCs w:val="32"/>
        </w:rPr>
        <w:t>AI</w:t>
      </w:r>
      <w:r>
        <w:rPr>
          <w:rFonts w:ascii="Times New Roman" w:hAnsi="Times New Roman" w:eastAsia="仿宋_GB2312"/>
          <w:sz w:val="32"/>
          <w:szCs w:val="32"/>
        </w:rPr>
        <w:t>智能等现代先进信息技术成果</w:t>
      </w:r>
      <w:r>
        <w:rPr>
          <w:rFonts w:hint="eastAsia" w:ascii="Times New Roman" w:hAnsi="Times New Roman" w:eastAsia="仿宋_GB2312"/>
          <w:sz w:val="32"/>
          <w:szCs w:val="32"/>
        </w:rPr>
        <w:t>。通过科学的加工技术、精准的可视化数据和严格的质量安全管理，实现农业生产环境的智能化管理、农业生产数据的存储共享、农田的远程监控管理和质量安全追溯</w:t>
      </w:r>
      <w:r>
        <w:rPr>
          <w:rFonts w:hint="default" w:ascii="Times New Roman" w:hAnsi="Times New Roman" w:eastAsia="仿宋_GB2312"/>
          <w:sz w:val="32"/>
          <w:szCs w:val="32"/>
        </w:rPr>
        <w:t>，</w:t>
      </w:r>
      <w:r>
        <w:rPr>
          <w:rFonts w:hint="eastAsia" w:ascii="Times New Roman" w:hAnsi="Times New Roman" w:eastAsia="仿宋_GB2312"/>
          <w:sz w:val="32"/>
          <w:szCs w:val="32"/>
        </w:rPr>
        <w:t>提高农产品的附加值和市场竞争力，保障消费者的健康和权益。</w:t>
      </w:r>
    </w:p>
    <w:p w14:paraId="86B8C0D5">
      <w:pPr>
        <w:numPr>
          <w:ilvl w:val="0"/>
          <w:numId w:val="0"/>
        </w:numPr>
        <w:rPr>
          <w:rFonts w:ascii="Times New Roman" w:hAnsi="Times New Roman" w:eastAsia="黑体"/>
          <w:sz w:val="32"/>
          <w:szCs w:val="32"/>
        </w:rPr>
      </w:pPr>
      <w:r>
        <w:rPr>
          <w:rFonts w:hint="default" w:ascii="Times New Roman" w:hAnsi="Times New Roman" w:eastAsia="黑体"/>
          <w:sz w:val="32"/>
          <w:szCs w:val="32"/>
        </w:rPr>
        <w:t xml:space="preserve">    三、</w:t>
      </w:r>
      <w:r>
        <w:rPr>
          <w:rFonts w:hint="eastAsia" w:ascii="Times New Roman" w:hAnsi="Times New Roman" w:eastAsia="黑体"/>
          <w:sz w:val="32"/>
          <w:szCs w:val="32"/>
        </w:rPr>
        <w:t>征集要求</w:t>
      </w:r>
    </w:p>
    <w:p w14:paraId="0D7780F4">
      <w:pPr>
        <w:numPr>
          <w:ilvl w:val="0"/>
          <w:numId w:val="1"/>
        </w:numPr>
        <w:rPr>
          <w:rFonts w:ascii="Times New Roman" w:hAnsi="Times New Roman" w:eastAsia="仿宋_GB2312"/>
          <w:sz w:val="32"/>
          <w:szCs w:val="32"/>
        </w:rPr>
      </w:pPr>
      <w:r>
        <w:rPr>
          <w:rFonts w:hint="eastAsia" w:ascii="Times New Roman" w:hAnsi="Times New Roman" w:eastAsia="仿宋_GB2312"/>
          <w:sz w:val="32"/>
          <w:szCs w:val="32"/>
        </w:rPr>
        <w:t>推荐的肥料新产品应遵守我国《肥料登记管理办法》</w:t>
      </w:r>
    </w:p>
    <w:p w14:paraId="BC1C328A">
      <w:pPr>
        <w:rPr>
          <w:rFonts w:ascii="Times New Roman" w:hAnsi="Times New Roman" w:eastAsia="仿宋_GB2312"/>
          <w:sz w:val="32"/>
          <w:szCs w:val="32"/>
        </w:rPr>
      </w:pPr>
      <w:r>
        <w:rPr>
          <w:rFonts w:hint="eastAsia" w:ascii="Times New Roman" w:hAnsi="Times New Roman" w:eastAsia="仿宋_GB2312"/>
          <w:sz w:val="32"/>
          <w:szCs w:val="32"/>
        </w:rPr>
        <w:t>进行登记，经过规范的田间试验，其生产过程有完备的质量保证体系支持，并符合国家环保标准。产品在农作物增产增收、提高肥料利用率、减少环境污染等方面有较为突出的优势特点。</w:t>
      </w:r>
    </w:p>
    <w:p w14:paraId="F3DB6C9F">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（二）推荐的新技术应满足先进性、适用性及安全性等多项要求。技术体系应成熟完善、实用性显著、经济效益和生态效益突出，具备广泛推广应用的潜力和价值。</w:t>
      </w:r>
    </w:p>
    <w:p w14:paraId="D64623A9">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推荐的新技术需契合资源环境安全、绿色高产高效等高质量发展的严苛标准，配备完善且清晰的技术规程与操作标准，以确保技术实施的规范性与准确性。此外，技术名称应精炼且突出其核心特性，以充分彰显其技术精髓与优势所在。</w:t>
      </w:r>
    </w:p>
    <w:p w14:paraId="9128E011">
      <w:pPr>
        <w:ind w:firstLine="640" w:firstLineChars="200"/>
        <w:rPr>
          <w:rFonts w:ascii="Times New Roman" w:hAnsi="Times New Roman" w:eastAsia="黑体"/>
          <w:sz w:val="32"/>
          <w:szCs w:val="32"/>
        </w:rPr>
      </w:pPr>
      <w:r>
        <w:rPr>
          <w:rFonts w:hint="eastAsia" w:ascii="Times New Roman" w:hAnsi="Times New Roman" w:eastAsia="仿宋_GB2312"/>
          <w:sz w:val="32"/>
          <w:szCs w:val="32"/>
        </w:rPr>
        <w:t>（四）推荐的新技术所涉及的知识产权归属应清晰明确，无任何权属纠纷。同时，技术中使用的投入品及农业装备等，必须符合国家法律法规政策的相关规定与要求，以确保技术的合法性与合规性。</w:t>
      </w:r>
    </w:p>
    <w:p w14:paraId="CFF9359F">
      <w:pPr>
        <w:ind w:firstLine="640" w:firstLineChars="200"/>
        <w:rPr>
          <w:rFonts w:ascii="Times New Roman" w:hAnsi="Times New Roman" w:eastAsia="仿宋_GB2312"/>
          <w:sz w:val="32"/>
          <w:szCs w:val="32"/>
        </w:rPr>
      </w:pPr>
      <w:r>
        <w:rPr>
          <w:rFonts w:hint="default" w:ascii="Times New Roman" w:hAnsi="Times New Roman" w:eastAsia="黑体"/>
          <w:sz w:val="32"/>
          <w:szCs w:val="32"/>
        </w:rPr>
        <w:t>四</w:t>
      </w:r>
      <w:r>
        <w:rPr>
          <w:rFonts w:hint="eastAsia" w:ascii="Times New Roman" w:hAnsi="Times New Roman" w:eastAsia="黑体"/>
          <w:sz w:val="32"/>
          <w:szCs w:val="32"/>
        </w:rPr>
        <w:t>、其他</w:t>
      </w:r>
    </w:p>
    <w:p w14:paraId="062CEC28">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（一）请按照要求填写“2025—2026年度农化服务新产品新技术新成果”征集表（见附件）</w:t>
      </w:r>
      <w:r>
        <w:rPr>
          <w:rFonts w:ascii="Times New Roman" w:hAnsi="Times New Roman" w:eastAsia="仿宋_GB2312"/>
          <w:sz w:val="32"/>
          <w:szCs w:val="32"/>
        </w:rPr>
        <w:t>，</w:t>
      </w:r>
      <w:r>
        <w:rPr>
          <w:rFonts w:hint="eastAsia" w:ascii="Times New Roman" w:hAnsi="Times New Roman" w:eastAsia="仿宋_GB2312"/>
          <w:sz w:val="32"/>
          <w:szCs w:val="32"/>
        </w:rPr>
        <w:t>提交材料需控制在2</w:t>
      </w:r>
      <w:r>
        <w:rPr>
          <w:rFonts w:ascii="Times New Roman" w:hAnsi="Times New Roman" w:eastAsia="仿宋_GB2312" w:cs="Times New Roman"/>
          <w:sz w:val="32"/>
          <w:szCs w:val="32"/>
        </w:rPr>
        <w:t>000</w:t>
      </w:r>
      <w:r>
        <w:rPr>
          <w:rFonts w:ascii="Times New Roman" w:hAnsi="Times New Roman" w:eastAsia="仿宋_GB2312"/>
          <w:sz w:val="32"/>
          <w:szCs w:val="32"/>
        </w:rPr>
        <w:t>字左右，</w:t>
      </w:r>
      <w:r>
        <w:rPr>
          <w:rFonts w:hint="eastAsia" w:ascii="Times New Roman" w:hAnsi="Times New Roman" w:eastAsia="仿宋_GB2312"/>
          <w:sz w:val="32"/>
          <w:szCs w:val="32"/>
        </w:rPr>
        <w:t>要实事求是、突出亮点。同时，可选送</w:t>
      </w:r>
      <w:r>
        <w:rPr>
          <w:rFonts w:hint="default" w:ascii="Times New Roman" w:hAnsi="Times New Roman" w:eastAsia="仿宋_GB2312"/>
          <w:sz w:val="32"/>
          <w:szCs w:val="32"/>
        </w:rPr>
        <w:t>相关</w:t>
      </w:r>
      <w:r>
        <w:rPr>
          <w:rFonts w:hint="eastAsia" w:ascii="Times New Roman" w:hAnsi="Times New Roman" w:eastAsia="仿宋_GB2312"/>
          <w:sz w:val="32"/>
          <w:szCs w:val="32"/>
        </w:rPr>
        <w:t>照片</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w:t>
      </w:r>
      <w:r>
        <w:rPr>
          <w:rFonts w:ascii="Times New Roman" w:hAnsi="Times New Roman" w:eastAsia="仿宋_GB2312"/>
          <w:sz w:val="32"/>
          <w:szCs w:val="32"/>
        </w:rPr>
        <w:t>张，有条件的可附视频</w:t>
      </w:r>
      <w:r>
        <w:rPr>
          <w:rFonts w:hint="eastAsia" w:ascii="Times New Roman" w:hAnsi="Times New Roman" w:eastAsia="仿宋_GB2312"/>
          <w:sz w:val="32"/>
          <w:szCs w:val="32"/>
        </w:rPr>
        <w:t>，相关</w:t>
      </w:r>
      <w:r>
        <w:rPr>
          <w:rFonts w:ascii="Times New Roman" w:hAnsi="Times New Roman" w:eastAsia="仿宋_GB2312"/>
          <w:sz w:val="32"/>
          <w:szCs w:val="32"/>
        </w:rPr>
        <w:t>材料</w:t>
      </w:r>
      <w:r>
        <w:rPr>
          <w:rFonts w:hint="eastAsia" w:ascii="Times New Roman" w:hAnsi="Times New Roman" w:eastAsia="仿宋_GB2312"/>
          <w:sz w:val="32"/>
          <w:szCs w:val="32"/>
        </w:rPr>
        <w:t>须在</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日前</w:t>
      </w:r>
      <w:r>
        <w:rPr>
          <w:rFonts w:ascii="Times New Roman" w:hAnsi="Times New Roman" w:eastAsia="仿宋_GB2312"/>
          <w:sz w:val="32"/>
          <w:szCs w:val="32"/>
        </w:rPr>
        <w:t>发送至指定邮箱。</w:t>
      </w:r>
      <w:r>
        <w:rPr>
          <w:rFonts w:hint="eastAsia" w:ascii="Times New Roman" w:hAnsi="Times New Roman" w:eastAsia="仿宋_GB2312"/>
          <w:sz w:val="32"/>
          <w:szCs w:val="32"/>
        </w:rPr>
        <w:t>（联系人：张若峰，</w:t>
      </w:r>
      <w:r>
        <w:rPr>
          <w:rFonts w:hint="eastAsia" w:ascii="Times New Roman" w:hAnsi="Times New Roman" w:eastAsia="仿宋_GB2312"/>
          <w:sz w:val="32"/>
          <w:szCs w:val="32"/>
          <w:lang w:eastAsia="zh-CN"/>
        </w:rPr>
        <w:t>电话：</w:t>
      </w:r>
      <w:r>
        <w:rPr>
          <w:rFonts w:hint="eastAsia" w:ascii="Times New Roman" w:hAnsi="Times New Roman" w:eastAsia="仿宋_GB2312"/>
          <w:sz w:val="32"/>
          <w:szCs w:val="32"/>
          <w:lang w:val="en-US" w:eastAsia="zh-CN"/>
        </w:rPr>
        <w:t>010-59337922/</w:t>
      </w:r>
      <w:r>
        <w:rPr>
          <w:rFonts w:hint="eastAsia" w:ascii="Times New Roman" w:hAnsi="Times New Roman" w:eastAsia="仿宋_GB2312"/>
          <w:sz w:val="32"/>
          <w:szCs w:val="32"/>
        </w:rPr>
        <w:t>13611231670</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传真：010</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59337907</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邮箱：nongzixh@</w:t>
      </w:r>
      <w:r>
        <w:rPr>
          <w:rFonts w:hint="eastAsia" w:ascii="Times New Roman" w:hAnsi="Times New Roman" w:eastAsia="仿宋_GB2312"/>
          <w:sz w:val="32"/>
          <w:szCs w:val="32"/>
          <w:lang w:val="en-US" w:eastAsia="zh-CN"/>
        </w:rPr>
        <w:t>vip.</w:t>
      </w:r>
      <w:r>
        <w:rPr>
          <w:rFonts w:hint="eastAsia" w:ascii="Times New Roman" w:hAnsi="Times New Roman" w:eastAsia="仿宋_GB2312"/>
          <w:sz w:val="32"/>
          <w:szCs w:val="32"/>
        </w:rPr>
        <w:t>sina.com）</w:t>
      </w:r>
    </w:p>
    <w:p w14:paraId="078F4517">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w:t>
      </w:r>
      <w:r>
        <w:rPr>
          <w:rFonts w:hint="default" w:ascii="Times New Roman" w:hAnsi="Times New Roman" w:eastAsia="仿宋_GB2312"/>
          <w:sz w:val="32"/>
          <w:szCs w:val="32"/>
        </w:rPr>
        <w:t>本次活动不收费。</w:t>
      </w:r>
      <w:r>
        <w:rPr>
          <w:rFonts w:hint="eastAsia" w:ascii="Times New Roman" w:hAnsi="Times New Roman" w:eastAsia="仿宋_GB2312"/>
          <w:sz w:val="32"/>
          <w:szCs w:val="32"/>
        </w:rPr>
        <w:t>协会将</w:t>
      </w:r>
      <w:r>
        <w:rPr>
          <w:rFonts w:hint="default" w:ascii="Times New Roman" w:hAnsi="Times New Roman" w:eastAsia="仿宋_GB2312"/>
          <w:sz w:val="32"/>
          <w:szCs w:val="32"/>
        </w:rPr>
        <w:t>对符合征集要求的新产品新</w:t>
      </w:r>
      <w:r>
        <w:rPr>
          <w:rFonts w:hint="eastAsia" w:ascii="Times New Roman" w:hAnsi="Times New Roman" w:eastAsia="仿宋_GB2312"/>
          <w:sz w:val="32"/>
          <w:szCs w:val="32"/>
        </w:rPr>
        <w:t>技术</w:t>
      </w:r>
      <w:r>
        <w:rPr>
          <w:rFonts w:hint="default" w:ascii="Times New Roman" w:hAnsi="Times New Roman" w:eastAsia="仿宋_GB2312"/>
          <w:sz w:val="32"/>
          <w:szCs w:val="32"/>
        </w:rPr>
        <w:t>新</w:t>
      </w:r>
      <w:r>
        <w:rPr>
          <w:rFonts w:hint="eastAsia" w:ascii="Times New Roman" w:hAnsi="Times New Roman" w:eastAsia="仿宋_GB2312"/>
          <w:sz w:val="32"/>
          <w:szCs w:val="32"/>
        </w:rPr>
        <w:t>成果</w:t>
      </w:r>
      <w:r>
        <w:rPr>
          <w:rFonts w:ascii="Times New Roman" w:hAnsi="Times New Roman" w:eastAsia="仿宋_GB2312"/>
          <w:sz w:val="32"/>
          <w:szCs w:val="32"/>
        </w:rPr>
        <w:t>在</w:t>
      </w:r>
      <w:r>
        <w:rPr>
          <w:rFonts w:hint="eastAsia" w:ascii="仿宋_GB2312" w:hAnsi="仿宋_GB2312" w:eastAsia="仿宋_GB2312" w:cs="仿宋_GB2312"/>
          <w:sz w:val="32"/>
          <w:szCs w:val="32"/>
        </w:rPr>
        <w:t>“</w:t>
      </w:r>
      <w:r>
        <w:rPr>
          <w:rFonts w:hint="eastAsia" w:ascii="仿宋_GB2312" w:hAnsi="仿宋_GB2312" w:eastAsia="仿宋_GB2312" w:cs="仿宋_GB2312"/>
          <w:sz w:val="32"/>
        </w:rPr>
        <w:t>第六届全国农业综合服务商大会暨第十二届全国农资科技博览会</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上进行宣传</w:t>
      </w:r>
      <w:r>
        <w:rPr>
          <w:rFonts w:hint="default" w:ascii="Times New Roman" w:hAnsi="Times New Roman" w:eastAsia="仿宋_GB2312"/>
          <w:sz w:val="32"/>
          <w:szCs w:val="32"/>
        </w:rPr>
        <w:t>推广</w:t>
      </w:r>
      <w:r>
        <w:rPr>
          <w:rFonts w:ascii="Times New Roman" w:hAnsi="Times New Roman" w:eastAsia="仿宋_GB2312"/>
          <w:sz w:val="32"/>
          <w:szCs w:val="32"/>
        </w:rPr>
        <w:t>。</w:t>
      </w:r>
    </w:p>
    <w:p w14:paraId="C802CEEE">
      <w:pPr>
        <w:spacing w:line="600" w:lineRule="exact"/>
        <w:ind w:firstLine="640" w:firstLineChars="200"/>
        <w:rPr>
          <w:rFonts w:hint="eastAsia" w:ascii="Times New Roman" w:hAnsi="Times New Roman" w:eastAsia="仿宋_GB2312"/>
          <w:sz w:val="32"/>
          <w:szCs w:val="32"/>
        </w:rPr>
      </w:pPr>
    </w:p>
    <w:p w14:paraId="149AAF8D">
      <w:pPr>
        <w:rPr>
          <w:rFonts w:hint="eastAsia" w:ascii="Times New Roman" w:hAnsi="Times New Roman" w:eastAsia="黑体" w:cs="黑体"/>
          <w:sz w:val="32"/>
        </w:rPr>
      </w:pPr>
      <w:r>
        <w:rPr>
          <w:rFonts w:hint="eastAsia" w:ascii="Times New Roman" w:hAnsi="Times New Roman" w:eastAsia="黑体" w:cs="黑体"/>
          <w:sz w:val="32"/>
        </w:rPr>
        <w:br w:type="page"/>
      </w:r>
    </w:p>
    <w:p w14:paraId="802E6081">
      <w:pPr>
        <w:adjustRightInd w:val="0"/>
        <w:snapToGrid w:val="0"/>
        <w:jc w:val="center"/>
        <w:rPr>
          <w:rFonts w:hint="eastAsia" w:ascii="Times New Roman" w:hAnsi="Times New Roman" w:eastAsia="黑体" w:cs="黑体"/>
          <w:sz w:val="32"/>
        </w:rPr>
      </w:pPr>
    </w:p>
    <w:p w14:paraId="E62ABDCF">
      <w:pPr>
        <w:adjustRightInd w:val="0"/>
        <w:snapToGrid w:val="0"/>
        <w:jc w:val="center"/>
        <w:rPr>
          <w:rFonts w:ascii="Times New Roman" w:hAnsi="Times New Roman" w:eastAsia="黑体"/>
          <w:sz w:val="44"/>
          <w:szCs w:val="44"/>
        </w:rPr>
      </w:pPr>
      <w:r>
        <w:rPr>
          <w:rFonts w:hint="eastAsia" w:ascii="Times New Roman" w:hAnsi="Times New Roman" w:eastAsia="黑体" w:cs="黑体"/>
          <w:sz w:val="32"/>
        </w:rPr>
        <w:t>“</w:t>
      </w:r>
      <w:r>
        <w:rPr>
          <w:rFonts w:hint="eastAsia" w:ascii="Times New Roman" w:hAnsi="Times New Roman" w:eastAsia="方正小标宋简体"/>
          <w:sz w:val="44"/>
          <w:szCs w:val="44"/>
        </w:rPr>
        <w:t>2025—2026年度</w:t>
      </w:r>
    </w:p>
    <w:p w14:paraId="8D16B98D">
      <w:pPr>
        <w:adjustRightInd w:val="0"/>
        <w:snapToGrid w:val="0"/>
        <w:spacing w:line="360" w:lineRule="auto"/>
        <w:jc w:val="center"/>
        <w:rPr>
          <w:rFonts w:ascii="Times New Roman" w:hAnsi="Times New Roman" w:eastAsia="方正小标宋简体"/>
          <w:bCs/>
          <w:color w:val="000000"/>
          <w:sz w:val="44"/>
          <w:szCs w:val="44"/>
        </w:rPr>
      </w:pPr>
      <w:r>
        <w:rPr>
          <w:rFonts w:hint="eastAsia" w:ascii="Times New Roman" w:hAnsi="Times New Roman" w:eastAsia="方正小标宋简体"/>
          <w:sz w:val="44"/>
          <w:szCs w:val="44"/>
        </w:rPr>
        <w:t>农化服务新产品新技术新成果</w:t>
      </w:r>
      <w:r>
        <w:rPr>
          <w:rFonts w:hint="eastAsia" w:ascii="Times New Roman" w:hAnsi="Times New Roman" w:eastAsia="黑体" w:cs="黑体"/>
          <w:sz w:val="32"/>
        </w:rPr>
        <w:t>”</w:t>
      </w:r>
      <w:r>
        <w:rPr>
          <w:rFonts w:hint="eastAsia" w:ascii="Times New Roman" w:hAnsi="Times New Roman" w:eastAsia="方正小标宋简体"/>
          <w:sz w:val="44"/>
          <w:szCs w:val="44"/>
        </w:rPr>
        <w:t>征集表</w:t>
      </w:r>
    </w:p>
    <w:tbl>
      <w:tblPr>
        <w:tblStyle w:val="18"/>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6"/>
        <w:gridCol w:w="1560"/>
        <w:gridCol w:w="1701"/>
        <w:gridCol w:w="3118"/>
      </w:tblGrid>
      <w:tr w14:paraId="4078C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vAlign w:val="center"/>
          </w:tcPr>
          <w:p w14:paraId="C7D2B8EB">
            <w:pPr>
              <w:adjustRightInd w:val="0"/>
              <w:snapToGrid w:val="0"/>
              <w:spacing w:line="600" w:lineRule="exact"/>
              <w:jc w:val="center"/>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单位名称</w:t>
            </w:r>
          </w:p>
        </w:tc>
        <w:tc>
          <w:tcPr>
            <w:tcW w:w="6379" w:type="dxa"/>
            <w:gridSpan w:val="3"/>
          </w:tcPr>
          <w:p w14:paraId="EB0A77C3">
            <w:pPr>
              <w:adjustRightInd w:val="0"/>
              <w:snapToGrid w:val="0"/>
              <w:spacing w:line="600" w:lineRule="exact"/>
              <w:jc w:val="center"/>
              <w:rPr>
                <w:rFonts w:ascii="Times New Roman" w:hAnsi="Times New Roman" w:eastAsia="仿宋_GB2312"/>
                <w:bCs/>
                <w:color w:val="000000"/>
                <w:kern w:val="0"/>
                <w:sz w:val="32"/>
                <w:szCs w:val="32"/>
              </w:rPr>
            </w:pPr>
          </w:p>
        </w:tc>
      </w:tr>
      <w:tr w14:paraId="7291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vAlign w:val="center"/>
          </w:tcPr>
          <w:p w14:paraId="F9433AC1">
            <w:pPr>
              <w:adjustRightInd w:val="0"/>
              <w:snapToGrid w:val="0"/>
              <w:spacing w:line="600" w:lineRule="exact"/>
              <w:jc w:val="center"/>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联系人</w:t>
            </w:r>
          </w:p>
        </w:tc>
        <w:tc>
          <w:tcPr>
            <w:tcW w:w="1560" w:type="dxa"/>
          </w:tcPr>
          <w:p w14:paraId="01D5EB21">
            <w:pPr>
              <w:adjustRightInd w:val="0"/>
              <w:snapToGrid w:val="0"/>
              <w:spacing w:line="600" w:lineRule="exact"/>
              <w:jc w:val="center"/>
              <w:rPr>
                <w:rFonts w:ascii="Times New Roman" w:hAnsi="Times New Roman" w:eastAsia="仿宋_GB2312"/>
                <w:bCs/>
                <w:color w:val="000000"/>
                <w:kern w:val="0"/>
                <w:sz w:val="32"/>
                <w:szCs w:val="32"/>
              </w:rPr>
            </w:pPr>
          </w:p>
        </w:tc>
        <w:tc>
          <w:tcPr>
            <w:tcW w:w="1701" w:type="dxa"/>
          </w:tcPr>
          <w:p w14:paraId="500C6D42">
            <w:pPr>
              <w:adjustRightInd w:val="0"/>
              <w:snapToGrid w:val="0"/>
              <w:spacing w:line="600" w:lineRule="exact"/>
              <w:jc w:val="center"/>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联系方式</w:t>
            </w:r>
          </w:p>
        </w:tc>
        <w:tc>
          <w:tcPr>
            <w:tcW w:w="3118" w:type="dxa"/>
          </w:tcPr>
          <w:p w14:paraId="C78968A5">
            <w:pPr>
              <w:adjustRightInd w:val="0"/>
              <w:snapToGrid w:val="0"/>
              <w:spacing w:line="600" w:lineRule="exact"/>
              <w:jc w:val="center"/>
              <w:rPr>
                <w:rFonts w:ascii="Times New Roman" w:hAnsi="Times New Roman" w:eastAsia="仿宋_GB2312"/>
                <w:bCs/>
                <w:color w:val="000000"/>
                <w:kern w:val="0"/>
                <w:sz w:val="32"/>
                <w:szCs w:val="32"/>
              </w:rPr>
            </w:pPr>
          </w:p>
        </w:tc>
      </w:tr>
      <w:tr w14:paraId="BF45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vMerge w:val="restart"/>
            <w:vAlign w:val="center"/>
          </w:tcPr>
          <w:p w14:paraId="63C3827A">
            <w:pPr>
              <w:adjustRightInd w:val="0"/>
              <w:snapToGrid w:val="0"/>
              <w:spacing w:line="600" w:lineRule="exact"/>
              <w:jc w:val="center"/>
              <w:rPr>
                <w:rFonts w:ascii="Times New Roman" w:hAnsi="Times New Roman" w:eastAsia="仿宋_GB2312"/>
                <w:bCs/>
                <w:color w:val="000000"/>
                <w:kern w:val="0"/>
                <w:sz w:val="32"/>
                <w:szCs w:val="32"/>
              </w:rPr>
            </w:pPr>
            <w:r>
              <w:rPr>
                <w:rFonts w:hint="eastAsia" w:ascii="Times New Roman" w:hAnsi="Times New Roman" w:eastAsia="仿宋_GB2312" w:cs="仿宋_GB2312"/>
                <w:kern w:val="0"/>
                <w:sz w:val="32"/>
                <w:szCs w:val="32"/>
              </w:rPr>
              <w:t>肥料新产品类别</w:t>
            </w:r>
          </w:p>
        </w:tc>
        <w:tc>
          <w:tcPr>
            <w:tcW w:w="6379" w:type="dxa"/>
            <w:gridSpan w:val="3"/>
          </w:tcPr>
          <w:p w14:paraId="3F569CE2">
            <w:pPr>
              <w:adjustRightInd w:val="0"/>
              <w:snapToGrid w:val="0"/>
              <w:spacing w:line="600" w:lineRule="exact"/>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w:t>
            </w:r>
            <w:r>
              <w:rPr>
                <w:rFonts w:hint="eastAsia" w:ascii="Times New Roman" w:hAnsi="Times New Roman" w:eastAsia="仿宋_GB2312"/>
                <w:kern w:val="0"/>
                <w:sz w:val="32"/>
                <w:szCs w:val="20"/>
              </w:rPr>
              <w:t>缓控释配方肥</w:t>
            </w:r>
          </w:p>
        </w:tc>
      </w:tr>
      <w:tr w14:paraId="D163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vMerge w:val="continue"/>
            <w:vAlign w:val="center"/>
          </w:tcPr>
          <w:p w14:paraId="6847932C">
            <w:pPr>
              <w:adjustRightInd w:val="0"/>
              <w:snapToGrid w:val="0"/>
              <w:spacing w:line="600" w:lineRule="exact"/>
              <w:jc w:val="center"/>
              <w:rPr>
                <w:rFonts w:ascii="Times New Roman" w:hAnsi="Times New Roman" w:eastAsia="仿宋_GB2312" w:cs="仿宋_GB2312"/>
                <w:kern w:val="0"/>
                <w:sz w:val="32"/>
                <w:szCs w:val="32"/>
              </w:rPr>
            </w:pPr>
          </w:p>
        </w:tc>
        <w:tc>
          <w:tcPr>
            <w:tcW w:w="6379" w:type="dxa"/>
            <w:gridSpan w:val="3"/>
          </w:tcPr>
          <w:p w14:paraId="99F2B641">
            <w:pPr>
              <w:adjustRightInd w:val="0"/>
              <w:snapToGrid w:val="0"/>
              <w:spacing w:line="600" w:lineRule="exact"/>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w:t>
            </w:r>
            <w:r>
              <w:rPr>
                <w:rFonts w:hint="eastAsia" w:ascii="Times New Roman" w:hAnsi="Times New Roman" w:eastAsia="仿宋_GB2312"/>
                <w:kern w:val="0"/>
                <w:sz w:val="32"/>
                <w:szCs w:val="20"/>
              </w:rPr>
              <w:t>有机肥</w:t>
            </w:r>
          </w:p>
        </w:tc>
      </w:tr>
      <w:tr w14:paraId="E5379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vMerge w:val="continue"/>
            <w:vAlign w:val="center"/>
          </w:tcPr>
          <w:p w14:paraId="2E6823B5">
            <w:pPr>
              <w:adjustRightInd w:val="0"/>
              <w:snapToGrid w:val="0"/>
              <w:spacing w:line="600" w:lineRule="exact"/>
              <w:jc w:val="center"/>
              <w:rPr>
                <w:rFonts w:ascii="Times New Roman" w:hAnsi="Times New Roman" w:eastAsia="仿宋_GB2312" w:cs="仿宋_GB2312"/>
                <w:kern w:val="0"/>
                <w:sz w:val="32"/>
                <w:szCs w:val="32"/>
              </w:rPr>
            </w:pPr>
          </w:p>
        </w:tc>
        <w:tc>
          <w:tcPr>
            <w:tcW w:w="6379" w:type="dxa"/>
            <w:gridSpan w:val="3"/>
          </w:tcPr>
          <w:p w14:paraId="08F8806E">
            <w:pPr>
              <w:adjustRightInd w:val="0"/>
              <w:snapToGrid w:val="0"/>
              <w:spacing w:line="600" w:lineRule="exact"/>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w:t>
            </w:r>
            <w:r>
              <w:rPr>
                <w:rFonts w:hint="eastAsia" w:ascii="Times New Roman" w:hAnsi="Times New Roman" w:eastAsia="仿宋_GB2312"/>
                <w:kern w:val="0"/>
                <w:sz w:val="32"/>
                <w:szCs w:val="20"/>
              </w:rPr>
              <w:t>水溶性肥</w:t>
            </w:r>
          </w:p>
        </w:tc>
      </w:tr>
      <w:tr w14:paraId="ACCD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vMerge w:val="continue"/>
            <w:vAlign w:val="center"/>
          </w:tcPr>
          <w:p w14:paraId="74060409">
            <w:pPr>
              <w:adjustRightInd w:val="0"/>
              <w:snapToGrid w:val="0"/>
              <w:spacing w:line="600" w:lineRule="exact"/>
              <w:jc w:val="center"/>
              <w:rPr>
                <w:rFonts w:ascii="Times New Roman" w:hAnsi="Times New Roman" w:eastAsia="仿宋_GB2312" w:cs="仿宋_GB2312"/>
                <w:kern w:val="0"/>
                <w:sz w:val="32"/>
                <w:szCs w:val="32"/>
              </w:rPr>
            </w:pPr>
          </w:p>
        </w:tc>
        <w:tc>
          <w:tcPr>
            <w:tcW w:w="6379" w:type="dxa"/>
            <w:gridSpan w:val="3"/>
          </w:tcPr>
          <w:p w14:paraId="647E9419">
            <w:pPr>
              <w:adjustRightInd w:val="0"/>
              <w:snapToGrid w:val="0"/>
              <w:spacing w:line="600" w:lineRule="exact"/>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w:t>
            </w:r>
            <w:r>
              <w:rPr>
                <w:rFonts w:hint="eastAsia" w:ascii="Times New Roman" w:hAnsi="Times New Roman" w:eastAsia="仿宋_GB2312"/>
                <w:kern w:val="0"/>
                <w:sz w:val="32"/>
                <w:szCs w:val="20"/>
              </w:rPr>
              <w:t>微生物肥</w:t>
            </w:r>
          </w:p>
        </w:tc>
      </w:tr>
      <w:tr w14:paraId="BE7B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vMerge w:val="continue"/>
            <w:vAlign w:val="center"/>
          </w:tcPr>
          <w:p w14:paraId="0790A2C4">
            <w:pPr>
              <w:adjustRightInd w:val="0"/>
              <w:snapToGrid w:val="0"/>
              <w:spacing w:line="600" w:lineRule="exact"/>
              <w:jc w:val="center"/>
              <w:rPr>
                <w:rFonts w:ascii="Times New Roman" w:hAnsi="Times New Roman" w:eastAsia="仿宋_GB2312" w:cs="仿宋_GB2312"/>
                <w:kern w:val="0"/>
                <w:sz w:val="32"/>
                <w:szCs w:val="32"/>
              </w:rPr>
            </w:pPr>
          </w:p>
        </w:tc>
        <w:tc>
          <w:tcPr>
            <w:tcW w:w="6379" w:type="dxa"/>
            <w:gridSpan w:val="3"/>
          </w:tcPr>
          <w:p w14:paraId="EC6866C4">
            <w:pPr>
              <w:adjustRightInd w:val="0"/>
              <w:snapToGrid w:val="0"/>
              <w:spacing w:line="600" w:lineRule="exact"/>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□其他</w:t>
            </w:r>
          </w:p>
        </w:tc>
      </w:tr>
      <w:tr w14:paraId="F5A3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vMerge w:val="restart"/>
            <w:vAlign w:val="center"/>
          </w:tcPr>
          <w:p w14:paraId="EDF35933">
            <w:pPr>
              <w:adjustRightInd w:val="0"/>
              <w:snapToGrid w:val="0"/>
              <w:spacing w:line="600" w:lineRule="exact"/>
              <w:jc w:val="center"/>
              <w:rPr>
                <w:rFonts w:ascii="Times New Roman" w:hAnsi="Times New Roman" w:eastAsia="仿宋_GB2312" w:cs="仿宋_GB2312"/>
                <w:kern w:val="0"/>
                <w:sz w:val="32"/>
                <w:szCs w:val="32"/>
              </w:rPr>
            </w:pPr>
            <w:r>
              <w:rPr>
                <w:rFonts w:hint="eastAsia" w:ascii="Times New Roman" w:hAnsi="Times New Roman" w:eastAsia="仿宋_GB2312"/>
                <w:bCs/>
                <w:color w:val="000000"/>
                <w:kern w:val="0"/>
                <w:sz w:val="32"/>
                <w:szCs w:val="32"/>
              </w:rPr>
              <w:t>技术类别</w:t>
            </w:r>
          </w:p>
        </w:tc>
        <w:tc>
          <w:tcPr>
            <w:tcW w:w="6379" w:type="dxa"/>
            <w:gridSpan w:val="3"/>
          </w:tcPr>
          <w:p w14:paraId="1CADD5DE">
            <w:pPr>
              <w:adjustRightInd w:val="0"/>
              <w:snapToGrid w:val="0"/>
              <w:spacing w:line="600" w:lineRule="exact"/>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w:t>
            </w:r>
            <w:r>
              <w:rPr>
                <w:rFonts w:hint="eastAsia" w:ascii="Times New Roman" w:hAnsi="Times New Roman" w:eastAsia="仿宋_GB2312"/>
                <w:bCs/>
                <w:color w:val="000000"/>
                <w:kern w:val="0"/>
                <w:sz w:val="32"/>
                <w:szCs w:val="32"/>
              </w:rPr>
              <w:t>育种技术</w:t>
            </w:r>
          </w:p>
        </w:tc>
      </w:tr>
      <w:tr w14:paraId="8B24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vMerge w:val="continue"/>
            <w:vAlign w:val="center"/>
          </w:tcPr>
          <w:p w14:paraId="A8B716AE">
            <w:pPr>
              <w:adjustRightInd w:val="0"/>
              <w:snapToGrid w:val="0"/>
              <w:spacing w:line="600" w:lineRule="exact"/>
              <w:jc w:val="center"/>
              <w:rPr>
                <w:rFonts w:ascii="Times New Roman" w:hAnsi="Times New Roman" w:eastAsia="仿宋_GB2312"/>
                <w:bCs/>
                <w:color w:val="000000"/>
                <w:kern w:val="0"/>
                <w:sz w:val="32"/>
                <w:szCs w:val="32"/>
              </w:rPr>
            </w:pPr>
          </w:p>
        </w:tc>
        <w:tc>
          <w:tcPr>
            <w:tcW w:w="6379" w:type="dxa"/>
            <w:gridSpan w:val="3"/>
          </w:tcPr>
          <w:p w14:paraId="25D0E0B9">
            <w:pPr>
              <w:adjustRightInd w:val="0"/>
              <w:snapToGrid w:val="0"/>
              <w:spacing w:line="600" w:lineRule="exact"/>
              <w:jc w:val="left"/>
              <w:rPr>
                <w:rFonts w:ascii="Times New Roman" w:hAnsi="Times New Roman" w:eastAsia="仿宋_GB2312"/>
                <w:bCs/>
                <w:color w:val="000000"/>
                <w:kern w:val="0"/>
                <w:sz w:val="32"/>
                <w:szCs w:val="32"/>
              </w:rPr>
            </w:pPr>
            <w:r>
              <w:rPr>
                <w:rFonts w:hint="eastAsia" w:ascii="Times New Roman" w:hAnsi="Times New Roman" w:eastAsia="仿宋_GB2312" w:cs="仿宋_GB2312"/>
                <w:kern w:val="0"/>
                <w:sz w:val="32"/>
                <w:szCs w:val="32"/>
              </w:rPr>
              <w:t>□</w:t>
            </w:r>
            <w:r>
              <w:rPr>
                <w:rFonts w:hint="eastAsia" w:ascii="Times New Roman" w:hAnsi="Times New Roman" w:eastAsia="仿宋_GB2312"/>
                <w:bCs/>
                <w:color w:val="000000"/>
                <w:kern w:val="0"/>
                <w:sz w:val="32"/>
                <w:szCs w:val="32"/>
              </w:rPr>
              <w:t>农业生产技术</w:t>
            </w:r>
          </w:p>
        </w:tc>
      </w:tr>
      <w:tr w14:paraId="94BDC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vMerge w:val="continue"/>
          </w:tcPr>
          <w:p w14:paraId="021754D7">
            <w:pPr>
              <w:adjustRightInd w:val="0"/>
              <w:snapToGrid w:val="0"/>
              <w:spacing w:line="600" w:lineRule="exact"/>
              <w:jc w:val="center"/>
              <w:rPr>
                <w:rFonts w:ascii="Times New Roman" w:hAnsi="Times New Roman" w:eastAsia="仿宋_GB2312"/>
                <w:bCs/>
                <w:color w:val="000000"/>
                <w:kern w:val="0"/>
                <w:sz w:val="32"/>
                <w:szCs w:val="32"/>
              </w:rPr>
            </w:pPr>
          </w:p>
        </w:tc>
        <w:tc>
          <w:tcPr>
            <w:tcW w:w="6379" w:type="dxa"/>
            <w:gridSpan w:val="3"/>
          </w:tcPr>
          <w:p w14:paraId="A9C044BB">
            <w:pPr>
              <w:adjustRightInd w:val="0"/>
              <w:snapToGrid w:val="0"/>
              <w:spacing w:line="600" w:lineRule="exact"/>
              <w:jc w:val="left"/>
              <w:rPr>
                <w:rFonts w:ascii="Times New Roman" w:hAnsi="Times New Roman" w:eastAsia="仿宋_GB2312"/>
                <w:bCs/>
                <w:color w:val="000000"/>
                <w:kern w:val="0"/>
                <w:sz w:val="32"/>
                <w:szCs w:val="32"/>
              </w:rPr>
            </w:pPr>
            <w:r>
              <w:rPr>
                <w:rFonts w:hint="eastAsia" w:ascii="Times New Roman" w:hAnsi="Times New Roman" w:eastAsia="仿宋_GB2312" w:cs="仿宋_GB2312"/>
                <w:kern w:val="0"/>
                <w:sz w:val="32"/>
                <w:szCs w:val="32"/>
              </w:rPr>
              <w:t>□</w:t>
            </w:r>
            <w:r>
              <w:rPr>
                <w:rFonts w:hint="eastAsia" w:ascii="Times New Roman" w:hAnsi="Times New Roman" w:eastAsia="仿宋_GB2312"/>
                <w:bCs/>
                <w:color w:val="000000"/>
                <w:kern w:val="0"/>
                <w:sz w:val="32"/>
                <w:szCs w:val="32"/>
              </w:rPr>
              <w:t>植保技术</w:t>
            </w:r>
          </w:p>
        </w:tc>
      </w:tr>
      <w:tr w14:paraId="8802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vMerge w:val="continue"/>
          </w:tcPr>
          <w:p w14:paraId="FA36F451">
            <w:pPr>
              <w:adjustRightInd w:val="0"/>
              <w:snapToGrid w:val="0"/>
              <w:spacing w:line="600" w:lineRule="exact"/>
              <w:jc w:val="center"/>
              <w:rPr>
                <w:rFonts w:ascii="Times New Roman" w:hAnsi="Times New Roman" w:eastAsia="仿宋_GB2312"/>
                <w:bCs/>
                <w:color w:val="000000"/>
                <w:kern w:val="0"/>
                <w:sz w:val="32"/>
                <w:szCs w:val="32"/>
              </w:rPr>
            </w:pPr>
          </w:p>
        </w:tc>
        <w:tc>
          <w:tcPr>
            <w:tcW w:w="6379" w:type="dxa"/>
            <w:gridSpan w:val="3"/>
          </w:tcPr>
          <w:p w14:paraId="20614FB9">
            <w:pPr>
              <w:adjustRightInd w:val="0"/>
              <w:snapToGrid w:val="0"/>
              <w:spacing w:line="600" w:lineRule="exact"/>
              <w:jc w:val="left"/>
              <w:rPr>
                <w:rFonts w:ascii="Times New Roman" w:hAnsi="Times New Roman" w:eastAsia="仿宋_GB2312"/>
                <w:bCs/>
                <w:color w:val="000000"/>
                <w:kern w:val="0"/>
                <w:sz w:val="32"/>
                <w:szCs w:val="32"/>
              </w:rPr>
            </w:pPr>
            <w:r>
              <w:rPr>
                <w:rFonts w:hint="eastAsia" w:ascii="Times New Roman" w:hAnsi="Times New Roman" w:eastAsia="仿宋_GB2312" w:cs="仿宋_GB2312"/>
                <w:kern w:val="0"/>
                <w:sz w:val="32"/>
                <w:szCs w:val="32"/>
              </w:rPr>
              <w:t>□</w:t>
            </w:r>
            <w:r>
              <w:rPr>
                <w:rFonts w:hint="eastAsia" w:ascii="Times New Roman" w:hAnsi="Times New Roman" w:eastAsia="仿宋_GB2312"/>
                <w:bCs/>
                <w:color w:val="000000"/>
                <w:kern w:val="0"/>
                <w:sz w:val="32"/>
                <w:szCs w:val="32"/>
              </w:rPr>
              <w:t>农业资源环境技术</w:t>
            </w:r>
          </w:p>
        </w:tc>
      </w:tr>
      <w:tr w14:paraId="E1B7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vMerge w:val="continue"/>
          </w:tcPr>
          <w:p w14:paraId="F547C23B">
            <w:pPr>
              <w:adjustRightInd w:val="0"/>
              <w:snapToGrid w:val="0"/>
              <w:spacing w:line="600" w:lineRule="exact"/>
              <w:jc w:val="center"/>
              <w:rPr>
                <w:rFonts w:ascii="Times New Roman" w:hAnsi="Times New Roman" w:eastAsia="仿宋_GB2312"/>
                <w:bCs/>
                <w:color w:val="000000"/>
                <w:kern w:val="0"/>
                <w:sz w:val="32"/>
                <w:szCs w:val="32"/>
              </w:rPr>
            </w:pPr>
          </w:p>
        </w:tc>
        <w:tc>
          <w:tcPr>
            <w:tcW w:w="6379" w:type="dxa"/>
            <w:gridSpan w:val="3"/>
          </w:tcPr>
          <w:p w14:paraId="7042134D">
            <w:pPr>
              <w:adjustRightInd w:val="0"/>
              <w:snapToGrid w:val="0"/>
              <w:spacing w:line="600" w:lineRule="exact"/>
              <w:jc w:val="left"/>
              <w:rPr>
                <w:rFonts w:ascii="Times New Roman" w:hAnsi="Times New Roman" w:eastAsia="仿宋_GB2312"/>
                <w:bCs/>
                <w:color w:val="000000"/>
                <w:kern w:val="0"/>
                <w:sz w:val="32"/>
                <w:szCs w:val="32"/>
              </w:rPr>
            </w:pPr>
            <w:r>
              <w:rPr>
                <w:rFonts w:hint="eastAsia" w:ascii="Times New Roman" w:hAnsi="Times New Roman" w:eastAsia="仿宋_GB2312" w:cs="仿宋_GB2312"/>
                <w:kern w:val="0"/>
                <w:sz w:val="32"/>
                <w:szCs w:val="32"/>
              </w:rPr>
              <w:t>□</w:t>
            </w:r>
            <w:r>
              <w:rPr>
                <w:rFonts w:hint="eastAsia" w:ascii="Times New Roman" w:hAnsi="Times New Roman" w:eastAsia="仿宋_GB2312"/>
                <w:bCs/>
                <w:color w:val="000000"/>
                <w:kern w:val="0"/>
                <w:sz w:val="32"/>
                <w:szCs w:val="32"/>
              </w:rPr>
              <w:t>智能化农机新技术</w:t>
            </w:r>
          </w:p>
        </w:tc>
      </w:tr>
      <w:tr w14:paraId="E612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vMerge w:val="continue"/>
          </w:tcPr>
          <w:p w14:paraId="6AE4652A">
            <w:pPr>
              <w:adjustRightInd w:val="0"/>
              <w:snapToGrid w:val="0"/>
              <w:spacing w:line="600" w:lineRule="exact"/>
              <w:jc w:val="center"/>
              <w:rPr>
                <w:rFonts w:ascii="Times New Roman" w:hAnsi="Times New Roman" w:eastAsia="仿宋_GB2312"/>
                <w:bCs/>
                <w:color w:val="000000"/>
                <w:kern w:val="0"/>
                <w:sz w:val="32"/>
                <w:szCs w:val="32"/>
              </w:rPr>
            </w:pPr>
          </w:p>
        </w:tc>
        <w:tc>
          <w:tcPr>
            <w:tcW w:w="6379" w:type="dxa"/>
            <w:gridSpan w:val="3"/>
          </w:tcPr>
          <w:p w14:paraId="51DD2C7E">
            <w:pPr>
              <w:adjustRightInd w:val="0"/>
              <w:snapToGrid w:val="0"/>
              <w:spacing w:line="600" w:lineRule="exact"/>
              <w:jc w:val="left"/>
              <w:rPr>
                <w:rFonts w:ascii="Times New Roman" w:hAnsi="Times New Roman" w:eastAsia="仿宋_GB2312"/>
                <w:bCs/>
                <w:color w:val="000000"/>
                <w:kern w:val="0"/>
                <w:sz w:val="32"/>
                <w:szCs w:val="32"/>
              </w:rPr>
            </w:pPr>
            <w:r>
              <w:rPr>
                <w:rFonts w:hint="eastAsia" w:ascii="Times New Roman" w:hAnsi="Times New Roman" w:eastAsia="仿宋_GB2312" w:cs="仿宋_GB2312"/>
                <w:kern w:val="0"/>
                <w:sz w:val="32"/>
                <w:szCs w:val="32"/>
              </w:rPr>
              <w:t>□</w:t>
            </w:r>
            <w:r>
              <w:rPr>
                <w:rFonts w:hint="eastAsia" w:ascii="Times New Roman" w:hAnsi="Times New Roman" w:eastAsia="仿宋_GB2312"/>
                <w:bCs/>
                <w:color w:val="000000"/>
                <w:kern w:val="0"/>
                <w:sz w:val="32"/>
                <w:szCs w:val="32"/>
              </w:rPr>
              <w:t>智慧农资服务数据平台技术</w:t>
            </w:r>
          </w:p>
        </w:tc>
      </w:tr>
      <w:tr w14:paraId="ECCE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65" w:type="dxa"/>
            <w:gridSpan w:val="4"/>
            <w:vAlign w:val="center"/>
          </w:tcPr>
          <w:p w14:paraId="FDF85FFE">
            <w:pPr>
              <w:adjustRightInd w:val="0"/>
              <w:snapToGrid w:val="0"/>
              <w:spacing w:line="600" w:lineRule="exact"/>
              <w:jc w:val="center"/>
              <w:rPr>
                <w:rFonts w:ascii="Times New Roman" w:hAnsi="Times New Roman" w:eastAsia="黑体"/>
                <w:bCs/>
                <w:color w:val="000000"/>
                <w:kern w:val="0"/>
                <w:sz w:val="32"/>
                <w:szCs w:val="32"/>
              </w:rPr>
            </w:pPr>
            <w:r>
              <w:rPr>
                <w:rFonts w:hint="eastAsia" w:ascii="Times New Roman" w:hAnsi="Times New Roman" w:eastAsia="黑体"/>
                <w:bCs/>
                <w:color w:val="000000"/>
                <w:kern w:val="0"/>
                <w:sz w:val="32"/>
                <w:szCs w:val="32"/>
              </w:rPr>
              <w:t>一、技术概述</w:t>
            </w:r>
          </w:p>
        </w:tc>
      </w:tr>
      <w:tr w14:paraId="86D0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686" w:type="dxa"/>
            <w:vAlign w:val="center"/>
          </w:tcPr>
          <w:p w14:paraId="F496AC15">
            <w:pPr>
              <w:adjustRightInd w:val="0"/>
              <w:snapToGrid w:val="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（一）新产品/技术基本情况</w:t>
            </w:r>
          </w:p>
        </w:tc>
        <w:tc>
          <w:tcPr>
            <w:tcW w:w="6379" w:type="dxa"/>
            <w:gridSpan w:val="3"/>
            <w:vAlign w:val="center"/>
          </w:tcPr>
          <w:p w14:paraId="26EDBAF0">
            <w:pPr>
              <w:adjustRightInd w:val="0"/>
              <w:snapToGrid w:val="0"/>
              <w:rPr>
                <w:rFonts w:ascii="Times New Roman" w:hAnsi="Times New Roman" w:eastAsia="楷体" w:cs="楷体"/>
                <w:kern w:val="0"/>
                <w:sz w:val="32"/>
                <w:szCs w:val="40"/>
              </w:rPr>
            </w:pPr>
            <w:r>
              <w:rPr>
                <w:rFonts w:hint="eastAsia" w:ascii="Times New Roman" w:hAnsi="Times New Roman" w:eastAsia="仿宋_GB2312"/>
                <w:color w:val="000000"/>
                <w:kern w:val="0"/>
                <w:sz w:val="32"/>
                <w:szCs w:val="32"/>
              </w:rPr>
              <w:t>新产品/技术研发推广背景，能够解决的主要问题、知识产权及使用情况等</w:t>
            </w:r>
          </w:p>
        </w:tc>
      </w:tr>
      <w:tr w14:paraId="8DE4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686" w:type="dxa"/>
            <w:vAlign w:val="center"/>
          </w:tcPr>
          <w:p w14:paraId="3DF23A53">
            <w:pPr>
              <w:snapToGrid w:val="0"/>
              <w:spacing w:line="600" w:lineRule="exac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（二）新产品/技术示范推广情况</w:t>
            </w:r>
          </w:p>
        </w:tc>
        <w:tc>
          <w:tcPr>
            <w:tcW w:w="6379" w:type="dxa"/>
            <w:gridSpan w:val="3"/>
            <w:vAlign w:val="center"/>
          </w:tcPr>
          <w:p w14:paraId="B50EB283">
            <w:pPr>
              <w:adjustRightInd w:val="0"/>
              <w:snapToGrid w:val="0"/>
              <w:rPr>
                <w:rFonts w:ascii="Times New Roman" w:hAnsi="Times New Roman" w:eastAsia="楷体" w:cs="楷体"/>
                <w:kern w:val="0"/>
                <w:sz w:val="32"/>
                <w:szCs w:val="40"/>
              </w:rPr>
            </w:pPr>
            <w:r>
              <w:rPr>
                <w:rFonts w:hint="eastAsia" w:ascii="Times New Roman" w:hAnsi="Times New Roman" w:eastAsia="仿宋_GB2312"/>
                <w:color w:val="000000"/>
                <w:kern w:val="0"/>
                <w:sz w:val="32"/>
                <w:szCs w:val="32"/>
              </w:rPr>
              <w:t>推荐新产品/技术的实际推广区域、推广情况</w:t>
            </w:r>
          </w:p>
        </w:tc>
      </w:tr>
      <w:tr w14:paraId="02CC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686" w:type="dxa"/>
            <w:vAlign w:val="center"/>
          </w:tcPr>
          <w:p w14:paraId="DBB99866">
            <w:pPr>
              <w:adjustRightInd w:val="0"/>
              <w:snapToGrid w:val="0"/>
              <w:rPr>
                <w:rFonts w:ascii="Times New Roman" w:hAnsi="Times New Roman" w:eastAsia="仿宋_GB2312" w:cs="楷体"/>
                <w:kern w:val="0"/>
                <w:sz w:val="32"/>
                <w:szCs w:val="40"/>
              </w:rPr>
            </w:pPr>
            <w:r>
              <w:rPr>
                <w:rFonts w:hint="eastAsia" w:ascii="Times New Roman" w:hAnsi="Times New Roman" w:eastAsia="仿宋_GB2312"/>
                <w:color w:val="000000"/>
                <w:kern w:val="0"/>
                <w:sz w:val="32"/>
                <w:szCs w:val="32"/>
              </w:rPr>
              <w:t>（三）提质增效情况</w:t>
            </w:r>
          </w:p>
        </w:tc>
        <w:tc>
          <w:tcPr>
            <w:tcW w:w="6379" w:type="dxa"/>
            <w:gridSpan w:val="3"/>
            <w:vAlign w:val="center"/>
          </w:tcPr>
          <w:p w14:paraId="540CD884">
            <w:pPr>
              <w:adjustRightInd w:val="0"/>
              <w:snapToGrid w:val="0"/>
              <w:rPr>
                <w:rFonts w:ascii="Times New Roman" w:hAnsi="Times New Roman" w:eastAsia="楷体" w:cs="楷体"/>
                <w:kern w:val="0"/>
                <w:sz w:val="32"/>
                <w:szCs w:val="40"/>
              </w:rPr>
            </w:pPr>
            <w:r>
              <w:rPr>
                <w:rFonts w:hint="eastAsia" w:ascii="Times New Roman" w:hAnsi="Times New Roman" w:eastAsia="仿宋_GB2312"/>
                <w:color w:val="000000"/>
                <w:kern w:val="0"/>
                <w:sz w:val="32"/>
                <w:szCs w:val="32"/>
              </w:rPr>
              <w:t>新产品/技术试验、示范或推广过程中节约成本、提升品质、增加效益、保护耕地与生态环保等情况</w:t>
            </w:r>
          </w:p>
        </w:tc>
      </w:tr>
      <w:tr w14:paraId="27F4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686" w:type="dxa"/>
            <w:vAlign w:val="center"/>
          </w:tcPr>
          <w:p w14:paraId="BD8A04B7">
            <w:pPr>
              <w:adjustRightInd w:val="0"/>
              <w:snapToGrid w:val="0"/>
              <w:rPr>
                <w:rFonts w:ascii="Times New Roman" w:hAnsi="Times New Roman" w:eastAsia="仿宋_GB2312" w:cs="楷体"/>
                <w:kern w:val="0"/>
                <w:sz w:val="32"/>
                <w:szCs w:val="40"/>
              </w:rPr>
            </w:pPr>
            <w:r>
              <w:rPr>
                <w:rFonts w:hint="eastAsia" w:ascii="Times New Roman" w:hAnsi="Times New Roman" w:eastAsia="仿宋_GB2312"/>
                <w:bCs/>
                <w:color w:val="000000"/>
                <w:kern w:val="0"/>
                <w:sz w:val="32"/>
                <w:szCs w:val="32"/>
              </w:rPr>
              <w:t>（四）</w:t>
            </w:r>
            <w:r>
              <w:rPr>
                <w:rFonts w:hint="eastAsia" w:ascii="Times New Roman" w:hAnsi="Times New Roman" w:eastAsia="仿宋_GB2312"/>
                <w:color w:val="000000"/>
                <w:kern w:val="0"/>
                <w:sz w:val="32"/>
                <w:szCs w:val="32"/>
              </w:rPr>
              <w:t>新产品/技术</w:t>
            </w:r>
            <w:r>
              <w:rPr>
                <w:rFonts w:hint="eastAsia" w:ascii="Times New Roman" w:hAnsi="Times New Roman" w:eastAsia="仿宋_GB2312"/>
                <w:bCs/>
                <w:color w:val="000000"/>
                <w:kern w:val="0"/>
                <w:sz w:val="32"/>
                <w:szCs w:val="32"/>
              </w:rPr>
              <w:t>获奖情况</w:t>
            </w:r>
          </w:p>
        </w:tc>
        <w:tc>
          <w:tcPr>
            <w:tcW w:w="6379" w:type="dxa"/>
            <w:gridSpan w:val="3"/>
            <w:vAlign w:val="center"/>
          </w:tcPr>
          <w:p w14:paraId="149DE302">
            <w:pPr>
              <w:adjustRightInd w:val="0"/>
              <w:snapToGrid w:val="0"/>
              <w:rPr>
                <w:rFonts w:ascii="Times New Roman" w:hAnsi="Times New Roman" w:eastAsia="楷体" w:cs="楷体"/>
                <w:kern w:val="0"/>
                <w:sz w:val="32"/>
                <w:szCs w:val="40"/>
              </w:rPr>
            </w:pPr>
            <w:r>
              <w:rPr>
                <w:rFonts w:hint="eastAsia" w:ascii="Times New Roman" w:hAnsi="Times New Roman" w:eastAsia="仿宋_GB2312"/>
                <w:bCs/>
                <w:color w:val="000000"/>
                <w:kern w:val="0"/>
                <w:sz w:val="32"/>
                <w:szCs w:val="32"/>
              </w:rPr>
              <w:t>获得省级以上科技奖励等情况</w:t>
            </w:r>
          </w:p>
        </w:tc>
      </w:tr>
      <w:tr w14:paraId="A1B95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0065" w:type="dxa"/>
            <w:gridSpan w:val="4"/>
            <w:vAlign w:val="center"/>
          </w:tcPr>
          <w:p w14:paraId="5471DB31">
            <w:pPr>
              <w:adjustRightInd w:val="0"/>
              <w:snapToGrid w:val="0"/>
              <w:jc w:val="center"/>
              <w:rPr>
                <w:rFonts w:ascii="Times New Roman" w:hAnsi="Times New Roman" w:eastAsia="楷体" w:cs="楷体"/>
                <w:kern w:val="0"/>
                <w:sz w:val="32"/>
                <w:szCs w:val="40"/>
              </w:rPr>
            </w:pPr>
            <w:r>
              <w:rPr>
                <w:rFonts w:hint="eastAsia" w:ascii="Times New Roman" w:hAnsi="Times New Roman" w:eastAsia="黑体"/>
                <w:bCs/>
                <w:color w:val="000000"/>
                <w:kern w:val="0"/>
                <w:sz w:val="32"/>
                <w:szCs w:val="32"/>
              </w:rPr>
              <w:t>二、新产品/技术要点</w:t>
            </w:r>
          </w:p>
        </w:tc>
      </w:tr>
      <w:tr w14:paraId="4AD0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10065" w:type="dxa"/>
            <w:gridSpan w:val="4"/>
            <w:vAlign w:val="center"/>
          </w:tcPr>
          <w:p w14:paraId="BE8EF176">
            <w:pPr>
              <w:adjustRightInd w:val="0"/>
              <w:snapToGrid w:val="0"/>
              <w:jc w:val="center"/>
              <w:rPr>
                <w:rFonts w:ascii="Times New Roman" w:hAnsi="Times New Roman" w:eastAsia="仿宋_GB2312"/>
                <w:bCs/>
                <w:color w:val="000000"/>
                <w:kern w:val="0"/>
                <w:sz w:val="32"/>
                <w:szCs w:val="32"/>
              </w:rPr>
            </w:pPr>
          </w:p>
          <w:p w14:paraId="793248C0">
            <w:pPr>
              <w:adjustRightInd w:val="0"/>
              <w:snapToGrid w:val="0"/>
              <w:jc w:val="center"/>
              <w:rPr>
                <w:rFonts w:ascii="Times New Roman" w:hAnsi="Times New Roman" w:eastAsia="仿宋_GB2312"/>
                <w:bCs/>
                <w:color w:val="000000"/>
                <w:kern w:val="0"/>
                <w:sz w:val="32"/>
                <w:szCs w:val="32"/>
              </w:rPr>
            </w:pPr>
          </w:p>
          <w:p w14:paraId="A12E977F">
            <w:pPr>
              <w:adjustRightInd w:val="0"/>
              <w:snapToGrid w:val="0"/>
              <w:jc w:val="center"/>
              <w:rPr>
                <w:rFonts w:ascii="Times New Roman" w:hAnsi="Times New Roman" w:eastAsia="仿宋_GB2312"/>
                <w:bCs/>
                <w:color w:val="000000"/>
                <w:kern w:val="0"/>
                <w:sz w:val="32"/>
                <w:szCs w:val="32"/>
              </w:rPr>
            </w:pPr>
          </w:p>
          <w:p w14:paraId="6A53CF78">
            <w:pPr>
              <w:adjustRightInd w:val="0"/>
              <w:snapToGrid w:val="0"/>
              <w:jc w:val="center"/>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核心</w:t>
            </w:r>
            <w:r>
              <w:rPr>
                <w:rFonts w:hint="eastAsia" w:ascii="Times New Roman" w:hAnsi="Times New Roman" w:eastAsia="仿宋_GB2312"/>
                <w:color w:val="000000"/>
                <w:kern w:val="0"/>
                <w:sz w:val="32"/>
                <w:szCs w:val="32"/>
              </w:rPr>
              <w:t>新产品/技术</w:t>
            </w:r>
            <w:r>
              <w:rPr>
                <w:rFonts w:hint="eastAsia" w:ascii="Times New Roman" w:hAnsi="Times New Roman" w:eastAsia="仿宋_GB2312"/>
                <w:bCs/>
                <w:color w:val="000000"/>
                <w:kern w:val="0"/>
                <w:sz w:val="32"/>
                <w:szCs w:val="32"/>
              </w:rPr>
              <w:t>及其配套技术主要内容</w:t>
            </w:r>
          </w:p>
          <w:p w14:paraId="31774667">
            <w:pPr>
              <w:adjustRightInd w:val="0"/>
              <w:snapToGrid w:val="0"/>
              <w:jc w:val="center"/>
              <w:rPr>
                <w:rFonts w:ascii="Times New Roman" w:hAnsi="Times New Roman" w:eastAsia="仿宋_GB2312"/>
                <w:bCs/>
                <w:color w:val="000000"/>
                <w:kern w:val="0"/>
                <w:sz w:val="32"/>
                <w:szCs w:val="32"/>
              </w:rPr>
            </w:pPr>
          </w:p>
          <w:p w14:paraId="826816DD">
            <w:pPr>
              <w:adjustRightInd w:val="0"/>
              <w:snapToGrid w:val="0"/>
              <w:jc w:val="center"/>
              <w:rPr>
                <w:rFonts w:ascii="Times New Roman" w:hAnsi="Times New Roman" w:eastAsia="仿宋_GB2312"/>
                <w:bCs/>
                <w:color w:val="000000"/>
                <w:kern w:val="0"/>
                <w:sz w:val="32"/>
                <w:szCs w:val="32"/>
              </w:rPr>
            </w:pPr>
          </w:p>
          <w:p w14:paraId="DE06DB9A">
            <w:pPr>
              <w:adjustRightInd w:val="0"/>
              <w:snapToGrid w:val="0"/>
              <w:jc w:val="center"/>
              <w:rPr>
                <w:rFonts w:ascii="Times New Roman" w:hAnsi="Times New Roman" w:eastAsia="仿宋_GB2312"/>
                <w:bCs/>
                <w:color w:val="000000"/>
                <w:kern w:val="0"/>
                <w:sz w:val="32"/>
                <w:szCs w:val="32"/>
              </w:rPr>
            </w:pPr>
          </w:p>
          <w:p w14:paraId="41BD371B">
            <w:pPr>
              <w:adjustRightInd w:val="0"/>
              <w:snapToGrid w:val="0"/>
              <w:jc w:val="center"/>
              <w:rPr>
                <w:rFonts w:ascii="Times New Roman" w:hAnsi="Times New Roman" w:eastAsia="仿宋_GB2312"/>
                <w:bCs/>
                <w:color w:val="000000"/>
                <w:kern w:val="0"/>
                <w:sz w:val="32"/>
                <w:szCs w:val="32"/>
              </w:rPr>
            </w:pPr>
          </w:p>
        </w:tc>
      </w:tr>
      <w:tr w14:paraId="398C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065" w:type="dxa"/>
            <w:gridSpan w:val="4"/>
            <w:vAlign w:val="center"/>
          </w:tcPr>
          <w:p w14:paraId="EC9E0E25">
            <w:pPr>
              <w:adjustRightInd w:val="0"/>
              <w:snapToGrid w:val="0"/>
              <w:jc w:val="center"/>
              <w:rPr>
                <w:rFonts w:ascii="Times New Roman" w:hAnsi="Times New Roman" w:eastAsia="黑体"/>
                <w:bCs/>
                <w:color w:val="000000"/>
                <w:kern w:val="0"/>
                <w:sz w:val="32"/>
                <w:szCs w:val="32"/>
              </w:rPr>
            </w:pPr>
            <w:r>
              <w:rPr>
                <w:rFonts w:hint="eastAsia" w:ascii="Times New Roman" w:hAnsi="Times New Roman" w:eastAsia="黑体"/>
                <w:bCs/>
                <w:color w:val="000000"/>
                <w:kern w:val="0"/>
                <w:sz w:val="32"/>
                <w:szCs w:val="32"/>
              </w:rPr>
              <w:t>三、</w:t>
            </w:r>
            <w:r>
              <w:rPr>
                <w:rFonts w:hint="eastAsia" w:ascii="Times New Roman" w:hAnsi="Times New Roman" w:eastAsia="黑体"/>
                <w:color w:val="000000"/>
                <w:kern w:val="0"/>
                <w:sz w:val="32"/>
                <w:szCs w:val="32"/>
              </w:rPr>
              <w:t>适宜区域</w:t>
            </w:r>
          </w:p>
        </w:tc>
      </w:tr>
      <w:tr w14:paraId="DD69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10065" w:type="dxa"/>
            <w:gridSpan w:val="4"/>
            <w:vAlign w:val="center"/>
          </w:tcPr>
          <w:p w14:paraId="02660878">
            <w:pPr>
              <w:adjustRightInd w:val="0"/>
              <w:snapToGrid w:val="0"/>
              <w:jc w:val="center"/>
              <w:rPr>
                <w:rFonts w:ascii="Times New Roman" w:hAnsi="Times New Roman" w:eastAsia="仿宋_GB2312"/>
                <w:bCs/>
                <w:color w:val="000000"/>
                <w:kern w:val="0"/>
                <w:sz w:val="32"/>
                <w:szCs w:val="32"/>
              </w:rPr>
            </w:pPr>
            <w:r>
              <w:rPr>
                <w:rFonts w:hint="eastAsia" w:ascii="Times New Roman" w:hAnsi="Times New Roman" w:eastAsia="仿宋_GB2312"/>
                <w:color w:val="000000"/>
                <w:kern w:val="0"/>
                <w:sz w:val="32"/>
                <w:szCs w:val="32"/>
              </w:rPr>
              <w:t>该新产品/技术适应推广应用的主要区域</w:t>
            </w:r>
          </w:p>
        </w:tc>
      </w:tr>
      <w:tr w14:paraId="D99B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jc w:val="center"/>
        </w:trPr>
        <w:tc>
          <w:tcPr>
            <w:tcW w:w="3686" w:type="dxa"/>
            <w:vAlign w:val="center"/>
          </w:tcPr>
          <w:p w14:paraId="F72A60F3">
            <w:pPr>
              <w:adjustRightInd w:val="0"/>
              <w:snapToGrid w:val="0"/>
              <w:jc w:val="center"/>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单位意见</w:t>
            </w:r>
          </w:p>
        </w:tc>
        <w:tc>
          <w:tcPr>
            <w:tcW w:w="6379" w:type="dxa"/>
            <w:gridSpan w:val="3"/>
            <w:vAlign w:val="center"/>
          </w:tcPr>
          <w:p w14:paraId="1BAED2BC">
            <w:pPr>
              <w:adjustRightInd w:val="0"/>
              <w:snapToGrid w:val="0"/>
              <w:jc w:val="center"/>
              <w:rPr>
                <w:rFonts w:ascii="Times New Roman" w:hAnsi="Times New Roman" w:eastAsia="仿宋_GB2312"/>
                <w:color w:val="000000"/>
                <w:kern w:val="0"/>
                <w:sz w:val="32"/>
                <w:szCs w:val="32"/>
              </w:rPr>
            </w:pPr>
          </w:p>
          <w:p w14:paraId="433F319C">
            <w:pPr>
              <w:adjustRightInd w:val="0"/>
              <w:snapToGrid w:val="0"/>
              <w:jc w:val="center"/>
              <w:rPr>
                <w:rFonts w:ascii="Times New Roman" w:hAnsi="Times New Roman" w:eastAsia="仿宋_GB2312"/>
                <w:color w:val="000000"/>
                <w:kern w:val="0"/>
                <w:sz w:val="32"/>
                <w:szCs w:val="32"/>
              </w:rPr>
            </w:pPr>
          </w:p>
          <w:p w14:paraId="D010B939">
            <w:pPr>
              <w:adjustRightInd w:val="0"/>
              <w:snapToGrid w:val="0"/>
              <w:jc w:val="center"/>
              <w:rPr>
                <w:rFonts w:ascii="Times New Roman" w:hAnsi="Times New Roman" w:eastAsia="仿宋_GB2312"/>
                <w:color w:val="000000"/>
                <w:kern w:val="0"/>
                <w:sz w:val="32"/>
                <w:szCs w:val="32"/>
              </w:rPr>
            </w:pPr>
          </w:p>
          <w:p w14:paraId="A05F475C">
            <w:pPr>
              <w:adjustRightInd w:val="0"/>
              <w:snapToGrid w:val="0"/>
              <w:jc w:val="center"/>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 xml:space="preserve">              （加盖公章）</w:t>
            </w:r>
          </w:p>
          <w:p w14:paraId="4634AA10">
            <w:pPr>
              <w:adjustRightInd w:val="0"/>
              <w:snapToGrid w:val="0"/>
              <w:jc w:val="center"/>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 xml:space="preserve">   日期：</w:t>
            </w:r>
          </w:p>
        </w:tc>
      </w:tr>
    </w:tbl>
    <w:p w14:paraId="5497B576">
      <w:pPr>
        <w:adjustRightInd w:val="0"/>
        <w:snapToGrid w:val="0"/>
        <w:rPr>
          <w:rFonts w:ascii="Times New Roman" w:hAnsi="Times New Roman" w:eastAsia="楷体" w:cs="楷体"/>
          <w:sz w:val="32"/>
          <w:szCs w:val="40"/>
        </w:rPr>
      </w:pPr>
    </w:p>
    <w:p w14:paraId="58409E90">
      <w:pPr>
        <w:rPr>
          <w:rFonts w:hint="eastAsia" w:ascii="方正仿宋简体" w:hAnsi="方正仿宋简体" w:eastAsia="方正仿宋简体" w:cs="方正仿宋简体"/>
          <w:color w:val="000000"/>
          <w:kern w:val="0"/>
          <w:sz w:val="32"/>
          <w:szCs w:val="32"/>
          <w:shd w:val="clear" w:color="auto" w:fill="FFFFFF"/>
        </w:rPr>
      </w:pPr>
      <w:bookmarkStart w:id="0" w:name="_GoBack"/>
      <w:bookmarkEnd w:id="0"/>
    </w:p>
    <w:sectPr>
      <w:footerReference r:id="rId3" w:type="default"/>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10874">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4F7D8">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314F7D8">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pPr>
        <w:ind w:left="7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95A309D"/>
    <w:rsid w:val="0B364DC1"/>
    <w:rsid w:val="0C8D46CE"/>
    <w:rsid w:val="229A0BC5"/>
    <w:rsid w:val="4B0D06CC"/>
    <w:rsid w:val="58FE1654"/>
    <w:rsid w:val="61A54FF1"/>
    <w:rsid w:val="63F06D02"/>
    <w:rsid w:val="75325378"/>
    <w:rsid w:val="75B510C5"/>
    <w:rsid w:val="7B6969A9"/>
    <w:rsid w:val="7CE04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22"/>
    <w:qFormat/>
    <w:uiPriority w:val="0"/>
    <w:pPr>
      <w:keepNext/>
      <w:keepLines/>
      <w:spacing w:before="480" w:after="80"/>
      <w:outlineLvl w:val="0"/>
    </w:pPr>
    <w:rPr>
      <w:rFonts w:ascii="Calibri Light" w:hAnsi="Calibri Light" w:eastAsia="宋体" w:cs="宋体"/>
      <w:color w:val="2E75B6"/>
      <w:sz w:val="48"/>
      <w:szCs w:val="48"/>
    </w:rPr>
  </w:style>
  <w:style w:type="paragraph" w:styleId="3">
    <w:name w:val="heading 2"/>
    <w:basedOn w:val="1"/>
    <w:next w:val="1"/>
    <w:link w:val="23"/>
    <w:qFormat/>
    <w:uiPriority w:val="9"/>
    <w:pPr>
      <w:keepNext/>
      <w:keepLines/>
      <w:spacing w:before="160" w:after="80"/>
      <w:outlineLvl w:val="1"/>
    </w:pPr>
    <w:rPr>
      <w:rFonts w:ascii="Calibri Light" w:hAnsi="Calibri Light" w:eastAsia="宋体" w:cs="宋体"/>
      <w:color w:val="2E75B6"/>
      <w:sz w:val="40"/>
      <w:szCs w:val="40"/>
    </w:rPr>
  </w:style>
  <w:style w:type="paragraph" w:styleId="4">
    <w:name w:val="heading 3"/>
    <w:basedOn w:val="1"/>
    <w:next w:val="1"/>
    <w:link w:val="24"/>
    <w:qFormat/>
    <w:uiPriority w:val="9"/>
    <w:pPr>
      <w:keepNext/>
      <w:keepLines/>
      <w:spacing w:before="160" w:after="80"/>
      <w:outlineLvl w:val="2"/>
    </w:pPr>
    <w:rPr>
      <w:rFonts w:ascii="Calibri Light" w:hAnsi="Calibri Light" w:eastAsia="宋体" w:cs="宋体"/>
      <w:color w:val="2E75B6"/>
      <w:sz w:val="32"/>
      <w:szCs w:val="32"/>
    </w:rPr>
  </w:style>
  <w:style w:type="paragraph" w:styleId="5">
    <w:name w:val="heading 4"/>
    <w:basedOn w:val="1"/>
    <w:next w:val="1"/>
    <w:link w:val="25"/>
    <w:qFormat/>
    <w:uiPriority w:val="9"/>
    <w:pPr>
      <w:keepNext/>
      <w:keepLines/>
      <w:spacing w:before="80" w:after="40"/>
      <w:outlineLvl w:val="3"/>
    </w:pPr>
    <w:rPr>
      <w:rFonts w:cs="宋体"/>
      <w:color w:val="2E75B6"/>
      <w:sz w:val="28"/>
      <w:szCs w:val="28"/>
    </w:rPr>
  </w:style>
  <w:style w:type="paragraph" w:styleId="6">
    <w:name w:val="heading 5"/>
    <w:basedOn w:val="1"/>
    <w:next w:val="1"/>
    <w:link w:val="26"/>
    <w:qFormat/>
    <w:uiPriority w:val="9"/>
    <w:pPr>
      <w:keepNext/>
      <w:keepLines/>
      <w:spacing w:before="80" w:after="40"/>
      <w:outlineLvl w:val="4"/>
    </w:pPr>
    <w:rPr>
      <w:rFonts w:cs="宋体"/>
      <w:color w:val="2E75B6"/>
      <w:sz w:val="24"/>
      <w:szCs w:val="24"/>
    </w:rPr>
  </w:style>
  <w:style w:type="paragraph" w:styleId="7">
    <w:name w:val="heading 6"/>
    <w:basedOn w:val="1"/>
    <w:next w:val="1"/>
    <w:link w:val="27"/>
    <w:qFormat/>
    <w:uiPriority w:val="9"/>
    <w:pPr>
      <w:keepNext/>
      <w:keepLines/>
      <w:spacing w:before="40"/>
      <w:outlineLvl w:val="5"/>
    </w:pPr>
    <w:rPr>
      <w:rFonts w:cs="宋体"/>
      <w:b/>
      <w:bCs/>
      <w:color w:val="2E75B6"/>
    </w:rPr>
  </w:style>
  <w:style w:type="paragraph" w:styleId="8">
    <w:name w:val="heading 7"/>
    <w:basedOn w:val="1"/>
    <w:next w:val="1"/>
    <w:link w:val="28"/>
    <w:qFormat/>
    <w:uiPriority w:val="9"/>
    <w:pPr>
      <w:keepNext/>
      <w:keepLines/>
      <w:spacing w:before="40"/>
      <w:outlineLvl w:val="6"/>
    </w:pPr>
    <w:rPr>
      <w:rFonts w:cs="宋体"/>
      <w:b/>
      <w:bCs/>
      <w:color w:val="595959"/>
    </w:rPr>
  </w:style>
  <w:style w:type="paragraph" w:styleId="9">
    <w:name w:val="heading 8"/>
    <w:basedOn w:val="1"/>
    <w:next w:val="1"/>
    <w:link w:val="29"/>
    <w:qFormat/>
    <w:uiPriority w:val="9"/>
    <w:pPr>
      <w:keepNext/>
      <w:keepLines/>
      <w:outlineLvl w:val="7"/>
    </w:pPr>
    <w:rPr>
      <w:rFonts w:cs="宋体"/>
      <w:color w:val="595959"/>
    </w:rPr>
  </w:style>
  <w:style w:type="paragraph" w:styleId="10">
    <w:name w:val="heading 9"/>
    <w:basedOn w:val="1"/>
    <w:next w:val="1"/>
    <w:link w:val="30"/>
    <w:qFormat/>
    <w:uiPriority w:val="9"/>
    <w:pPr>
      <w:keepNext/>
      <w:keepLines/>
      <w:outlineLvl w:val="8"/>
    </w:pPr>
    <w:rPr>
      <w:rFonts w:eastAsia="宋体" w:cs="宋体"/>
      <w:color w:val="595959"/>
    </w:rPr>
  </w:style>
  <w:style w:type="character" w:default="1" w:styleId="19">
    <w:name w:val="Default Paragraph Font"/>
    <w:qFormat/>
    <w:uiPriority w:val="1"/>
  </w:style>
  <w:style w:type="table" w:default="1" w:styleId="17">
    <w:name w:val="Normal Table"/>
    <w:qFormat/>
    <w:uiPriority w:val="99"/>
    <w:tblPr>
      <w:tblCellMar>
        <w:top w:w="0" w:type="dxa"/>
        <w:left w:w="108" w:type="dxa"/>
        <w:bottom w:w="0" w:type="dxa"/>
        <w:right w:w="108" w:type="dxa"/>
      </w:tblCellMar>
    </w:tblPr>
  </w:style>
  <w:style w:type="paragraph" w:styleId="11">
    <w:name w:val="Date"/>
    <w:basedOn w:val="1"/>
    <w:next w:val="1"/>
    <w:link w:val="41"/>
    <w:qFormat/>
    <w:uiPriority w:val="99"/>
    <w:pPr>
      <w:ind w:left="100" w:leftChars="2500"/>
    </w:pPr>
  </w:style>
  <w:style w:type="paragraph" w:styleId="12">
    <w:name w:val="footer"/>
    <w:basedOn w:val="1"/>
    <w:link w:val="43"/>
    <w:qFormat/>
    <w:uiPriority w:val="99"/>
    <w:pPr>
      <w:tabs>
        <w:tab w:val="center" w:pos="4153"/>
        <w:tab w:val="right" w:pos="8306"/>
      </w:tabs>
      <w:snapToGrid w:val="0"/>
      <w:jc w:val="left"/>
    </w:pPr>
    <w:rPr>
      <w:sz w:val="18"/>
      <w:szCs w:val="18"/>
    </w:rPr>
  </w:style>
  <w:style w:type="paragraph" w:styleId="13">
    <w:name w:val="header"/>
    <w:basedOn w:val="1"/>
    <w:link w:val="42"/>
    <w:qFormat/>
    <w:uiPriority w:val="99"/>
    <w:pPr>
      <w:tabs>
        <w:tab w:val="center" w:pos="4153"/>
        <w:tab w:val="right" w:pos="8306"/>
      </w:tabs>
      <w:snapToGrid w:val="0"/>
      <w:jc w:val="center"/>
    </w:pPr>
    <w:rPr>
      <w:sz w:val="18"/>
      <w:szCs w:val="18"/>
    </w:rPr>
  </w:style>
  <w:style w:type="paragraph" w:styleId="14">
    <w:name w:val="Subtitle"/>
    <w:basedOn w:val="1"/>
    <w:next w:val="1"/>
    <w:link w:val="32"/>
    <w:qFormat/>
    <w:uiPriority w:val="11"/>
    <w:pPr>
      <w:spacing w:after="160"/>
      <w:jc w:val="center"/>
    </w:pPr>
    <w:rPr>
      <w:rFonts w:ascii="Calibri Light" w:hAnsi="Calibri Light" w:eastAsia="宋体" w:cs="宋体"/>
      <w:color w:val="595959"/>
      <w:spacing w:val="15"/>
      <w:sz w:val="28"/>
      <w:szCs w:val="28"/>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Title"/>
    <w:basedOn w:val="1"/>
    <w:next w:val="1"/>
    <w:link w:val="31"/>
    <w:qFormat/>
    <w:uiPriority w:val="10"/>
    <w:pPr>
      <w:spacing w:after="80"/>
      <w:contextualSpacing/>
      <w:jc w:val="center"/>
    </w:pPr>
    <w:rPr>
      <w:rFonts w:ascii="Calibri Light" w:hAnsi="Calibri Light" w:eastAsia="宋体" w:cs="宋体"/>
      <w:spacing w:val="-10"/>
      <w:kern w:val="28"/>
      <w:sz w:val="56"/>
      <w:szCs w:val="56"/>
    </w:rPr>
  </w:style>
  <w:style w:type="table" w:styleId="18">
    <w:name w:val="Table Grid"/>
    <w:basedOn w:val="17"/>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Hyperlink"/>
    <w:basedOn w:val="19"/>
    <w:qFormat/>
    <w:uiPriority w:val="99"/>
    <w:rPr>
      <w:color w:val="0563C1"/>
      <w:u w:val="single"/>
    </w:rPr>
  </w:style>
  <w:style w:type="character" w:customStyle="1" w:styleId="22">
    <w:name w:val="标题 1 字符"/>
    <w:basedOn w:val="19"/>
    <w:link w:val="2"/>
    <w:qFormat/>
    <w:uiPriority w:val="9"/>
    <w:rPr>
      <w:rFonts w:ascii="Calibri Light" w:hAnsi="Calibri Light" w:eastAsia="宋体" w:cs="宋体"/>
      <w:color w:val="2E75B6"/>
      <w:sz w:val="48"/>
      <w:szCs w:val="48"/>
    </w:rPr>
  </w:style>
  <w:style w:type="character" w:customStyle="1" w:styleId="23">
    <w:name w:val="标题 2 字符"/>
    <w:basedOn w:val="19"/>
    <w:link w:val="3"/>
    <w:qFormat/>
    <w:uiPriority w:val="9"/>
    <w:rPr>
      <w:rFonts w:ascii="Calibri Light" w:hAnsi="Calibri Light" w:eastAsia="宋体" w:cs="宋体"/>
      <w:color w:val="2E75B6"/>
      <w:sz w:val="40"/>
      <w:szCs w:val="40"/>
    </w:rPr>
  </w:style>
  <w:style w:type="character" w:customStyle="1" w:styleId="24">
    <w:name w:val="标题 3 字符"/>
    <w:basedOn w:val="19"/>
    <w:link w:val="4"/>
    <w:qFormat/>
    <w:uiPriority w:val="9"/>
    <w:rPr>
      <w:rFonts w:ascii="Calibri Light" w:hAnsi="Calibri Light" w:eastAsia="宋体" w:cs="宋体"/>
      <w:color w:val="2E75B6"/>
      <w:sz w:val="32"/>
      <w:szCs w:val="32"/>
    </w:rPr>
  </w:style>
  <w:style w:type="character" w:customStyle="1" w:styleId="25">
    <w:name w:val="标题 4 字符"/>
    <w:basedOn w:val="19"/>
    <w:link w:val="5"/>
    <w:qFormat/>
    <w:uiPriority w:val="9"/>
    <w:rPr>
      <w:rFonts w:cs="宋体"/>
      <w:color w:val="2E75B6"/>
      <w:sz w:val="28"/>
      <w:szCs w:val="28"/>
    </w:rPr>
  </w:style>
  <w:style w:type="character" w:customStyle="1" w:styleId="26">
    <w:name w:val="标题 5 字符"/>
    <w:basedOn w:val="19"/>
    <w:link w:val="6"/>
    <w:qFormat/>
    <w:uiPriority w:val="9"/>
    <w:rPr>
      <w:rFonts w:cs="宋体"/>
      <w:color w:val="2E75B6"/>
      <w:sz w:val="24"/>
      <w:szCs w:val="24"/>
    </w:rPr>
  </w:style>
  <w:style w:type="character" w:customStyle="1" w:styleId="27">
    <w:name w:val="标题 6 字符"/>
    <w:basedOn w:val="19"/>
    <w:link w:val="7"/>
    <w:qFormat/>
    <w:uiPriority w:val="9"/>
    <w:rPr>
      <w:rFonts w:cs="宋体"/>
      <w:b/>
      <w:bCs/>
      <w:color w:val="2E75B6"/>
    </w:rPr>
  </w:style>
  <w:style w:type="character" w:customStyle="1" w:styleId="28">
    <w:name w:val="标题 7 字符"/>
    <w:basedOn w:val="19"/>
    <w:link w:val="8"/>
    <w:qFormat/>
    <w:uiPriority w:val="9"/>
    <w:rPr>
      <w:rFonts w:cs="宋体"/>
      <w:b/>
      <w:bCs/>
      <w:color w:val="595959"/>
    </w:rPr>
  </w:style>
  <w:style w:type="character" w:customStyle="1" w:styleId="29">
    <w:name w:val="标题 8 字符"/>
    <w:basedOn w:val="19"/>
    <w:link w:val="9"/>
    <w:qFormat/>
    <w:uiPriority w:val="9"/>
    <w:rPr>
      <w:rFonts w:cs="宋体"/>
      <w:color w:val="595959"/>
    </w:rPr>
  </w:style>
  <w:style w:type="character" w:customStyle="1" w:styleId="30">
    <w:name w:val="标题 9 字符"/>
    <w:basedOn w:val="19"/>
    <w:link w:val="10"/>
    <w:qFormat/>
    <w:uiPriority w:val="9"/>
    <w:rPr>
      <w:rFonts w:eastAsia="宋体" w:cs="宋体"/>
      <w:color w:val="595959"/>
    </w:rPr>
  </w:style>
  <w:style w:type="character" w:customStyle="1" w:styleId="31">
    <w:name w:val="标题 字符"/>
    <w:basedOn w:val="19"/>
    <w:link w:val="16"/>
    <w:qFormat/>
    <w:uiPriority w:val="10"/>
    <w:rPr>
      <w:rFonts w:ascii="Calibri Light" w:hAnsi="Calibri Light" w:eastAsia="宋体" w:cs="宋体"/>
      <w:spacing w:val="-10"/>
      <w:kern w:val="28"/>
      <w:sz w:val="56"/>
      <w:szCs w:val="56"/>
    </w:rPr>
  </w:style>
  <w:style w:type="character" w:customStyle="1" w:styleId="32">
    <w:name w:val="副标题 字符"/>
    <w:basedOn w:val="19"/>
    <w:link w:val="14"/>
    <w:qFormat/>
    <w:uiPriority w:val="11"/>
    <w:rPr>
      <w:rFonts w:ascii="Calibri Light" w:hAnsi="Calibri Light" w:eastAsia="宋体" w:cs="宋体"/>
      <w:color w:val="595959"/>
      <w:spacing w:val="15"/>
      <w:sz w:val="28"/>
      <w:szCs w:val="28"/>
    </w:rPr>
  </w:style>
  <w:style w:type="paragraph" w:styleId="33">
    <w:name w:val="Quote"/>
    <w:basedOn w:val="1"/>
    <w:next w:val="1"/>
    <w:link w:val="34"/>
    <w:qFormat/>
    <w:uiPriority w:val="29"/>
    <w:pPr>
      <w:spacing w:before="160" w:after="160"/>
      <w:jc w:val="center"/>
    </w:pPr>
    <w:rPr>
      <w:i/>
      <w:iCs/>
      <w:color w:val="3F3F3F"/>
    </w:rPr>
  </w:style>
  <w:style w:type="character" w:customStyle="1" w:styleId="34">
    <w:name w:val="引用 字符"/>
    <w:basedOn w:val="19"/>
    <w:link w:val="33"/>
    <w:qFormat/>
    <w:uiPriority w:val="29"/>
    <w:rPr>
      <w:i/>
      <w:iCs/>
      <w:color w:val="3F3F3F"/>
    </w:rPr>
  </w:style>
  <w:style w:type="paragraph" w:styleId="35">
    <w:name w:val="List Paragraph"/>
    <w:basedOn w:val="1"/>
    <w:qFormat/>
    <w:uiPriority w:val="34"/>
    <w:pPr>
      <w:ind w:left="720"/>
      <w:contextualSpacing/>
    </w:pPr>
  </w:style>
  <w:style w:type="character" w:customStyle="1" w:styleId="36">
    <w:name w:val="Intense Emphasis_3b4db6aa-d08b-41bb-8c49-b4e3acf995c1"/>
    <w:basedOn w:val="19"/>
    <w:qFormat/>
    <w:uiPriority w:val="21"/>
    <w:rPr>
      <w:i/>
      <w:iCs/>
      <w:color w:val="2E75B6"/>
    </w:rPr>
  </w:style>
  <w:style w:type="paragraph" w:styleId="37">
    <w:name w:val="Intense Quote"/>
    <w:basedOn w:val="1"/>
    <w:next w:val="1"/>
    <w:link w:val="38"/>
    <w:qFormat/>
    <w:uiPriority w:val="30"/>
    <w:pPr>
      <w:pBdr>
        <w:top w:val="single" w:color="2E75B5" w:sz="4" w:space="10"/>
        <w:bottom w:val="single" w:color="2E75B5" w:sz="4" w:space="10"/>
      </w:pBdr>
      <w:spacing w:before="360" w:after="360"/>
      <w:ind w:left="864" w:right="864"/>
      <w:jc w:val="center"/>
    </w:pPr>
    <w:rPr>
      <w:i/>
      <w:iCs/>
      <w:color w:val="2E75B6"/>
    </w:rPr>
  </w:style>
  <w:style w:type="character" w:customStyle="1" w:styleId="38">
    <w:name w:val="明显引用 字符"/>
    <w:basedOn w:val="19"/>
    <w:link w:val="37"/>
    <w:qFormat/>
    <w:uiPriority w:val="30"/>
    <w:rPr>
      <w:i/>
      <w:iCs/>
      <w:color w:val="2E75B6"/>
    </w:rPr>
  </w:style>
  <w:style w:type="character" w:customStyle="1" w:styleId="39">
    <w:name w:val="Intense Reference_777bbf1a-9f4a-4b3b-9033-0d741f4d6df2"/>
    <w:basedOn w:val="19"/>
    <w:qFormat/>
    <w:uiPriority w:val="32"/>
    <w:rPr>
      <w:b/>
      <w:bCs/>
      <w:smallCaps/>
      <w:color w:val="2E75B6"/>
      <w:spacing w:val="5"/>
    </w:rPr>
  </w:style>
  <w:style w:type="character" w:customStyle="1" w:styleId="40">
    <w:name w:val="Unresolved Mention"/>
    <w:basedOn w:val="19"/>
    <w:qFormat/>
    <w:uiPriority w:val="99"/>
    <w:rPr>
      <w:color w:val="605E5C"/>
      <w:shd w:val="clear" w:color="auto" w:fill="E1DFDD"/>
    </w:rPr>
  </w:style>
  <w:style w:type="character" w:customStyle="1" w:styleId="41">
    <w:name w:val="日期 字符"/>
    <w:basedOn w:val="19"/>
    <w:link w:val="11"/>
    <w:qFormat/>
    <w:uiPriority w:val="99"/>
  </w:style>
  <w:style w:type="character" w:customStyle="1" w:styleId="42">
    <w:name w:val="页眉 字符"/>
    <w:basedOn w:val="19"/>
    <w:link w:val="13"/>
    <w:qFormat/>
    <w:uiPriority w:val="99"/>
    <w:rPr>
      <w:sz w:val="18"/>
      <w:szCs w:val="18"/>
    </w:rPr>
  </w:style>
  <w:style w:type="character" w:customStyle="1" w:styleId="43">
    <w:name w:val="页脚 字符"/>
    <w:basedOn w:val="19"/>
    <w:link w:val="1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3693</Words>
  <Characters>3828</Characters>
  <Paragraphs>205</Paragraphs>
  <TotalTime>34</TotalTime>
  <ScaleCrop>false</ScaleCrop>
  <LinksUpToDate>false</LinksUpToDate>
  <CharactersWithSpaces>3907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2026-07-01T07:48:00Z</dcterms:created>
  <dc:creator>洪宇 孟</dc:creator>
  <cp:lastModifiedBy>GTND-ACE.</cp:lastModifiedBy>
  <cp:lastPrinted>2026-07-08T07:54:00Z</cp:lastPrinted>
  <dcterms:modified xsi:type="dcterms:W3CDTF">2026-07-08T09:13:30Z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7676F6660B3A4F6C8DCF8787D54CA419_13</vt:lpwstr>
  </property>
  <property fmtid="{D5CDD505-2E9C-101B-9397-08002B2CF9AE}" pid="4" name="KSOTemplateDocerSaveRecord">
    <vt:lpwstr>eyJoZGlkIjoiZWI2YWFlNDlhN2Q2YmU4MzFlYWQ1NzY3NmYxYjU1YjAiLCJ1c2VySWQiOiIzODM2MTE0MzEifQ==</vt:lpwstr>
  </property>
</Properties>
</file>